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из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МВД Российской Федерации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Хараводе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со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им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имеющего на иждивении двоих малолетних детей,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официально не трудоустроенного,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ранее не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, 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ОУ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ФМС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России по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дата выдачи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код подразделения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</w:t>
      </w:r>
      <w:r>
        <w:rPr>
          <w:rFonts w:ascii="Times New Roman" w:eastAsia="Times New Roman" w:hAnsi="Times New Roman" w:cs="Times New Roman"/>
          <w:sz w:val="28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к административной ответственности за правонарушение, предусмотренное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20.2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около дома № 64,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есть </w:t>
      </w:r>
      <w:r>
        <w:rPr>
          <w:rFonts w:ascii="Times New Roman" w:eastAsia="Times New Roman" w:hAnsi="Times New Roman" w:cs="Times New Roman"/>
          <w:sz w:val="28"/>
          <w:rtl w:val="0"/>
        </w:rPr>
        <w:t>в общественном месте, находился в состоянии опьянения, оскорбляющем человеческое достоинство и общественную нравственность.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свою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вину в совершении вышеуказанного правонарушения признал </w:t>
      </w:r>
      <w:r>
        <w:rPr>
          <w:rFonts w:ascii="Times New Roman" w:eastAsia="Times New Roman" w:hAnsi="Times New Roman" w:cs="Times New Roman"/>
          <w:sz w:val="28"/>
          <w:rtl w:val="0"/>
        </w:rPr>
        <w:t>полностью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содеянном раскаялся.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>указанных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протоколе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административном правонарушении время, месте </w:t>
      </w:r>
      <w:r>
        <w:rPr>
          <w:rFonts w:ascii="Times New Roman" w:eastAsia="Times New Roman" w:hAnsi="Times New Roman" w:cs="Times New Roman"/>
          <w:sz w:val="28"/>
          <w:rtl w:val="0"/>
        </w:rPr>
        <w:t>и обстоятельствах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8"/>
          <w:rtl w:val="0"/>
        </w:rPr>
        <w:t>аходился в состоянии алкогольного опьянения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дела, суд пришел к выводу о наличии в действиях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состава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20.21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протоколу об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, он б</w:t>
      </w:r>
      <w:r>
        <w:rPr>
          <w:rFonts w:ascii="Times New Roman" w:eastAsia="Times New Roman" w:hAnsi="Times New Roman" w:cs="Times New Roman"/>
          <w:sz w:val="28"/>
          <w:rtl w:val="0"/>
        </w:rPr>
        <w:t>ыл составлен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 то, что 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около дома № 64, то есть в общественном месте, находился в состоянии опьянения,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ходьбе шатался,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 его рта исходил резкий запах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алкоголя, речь была невнятной,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имел неопрятный внешний вид, </w:t>
      </w:r>
      <w:r>
        <w:rPr>
          <w:rFonts w:ascii="Times New Roman" w:eastAsia="Times New Roman" w:hAnsi="Times New Roman" w:cs="Times New Roman"/>
          <w:sz w:val="28"/>
          <w:rtl w:val="0"/>
        </w:rPr>
        <w:t>че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оскорбля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человеческое достоинство и общественную нравственность.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Факт совершения административного пра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20.21 КоАП РФ, и вина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подтверждаются: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полицейского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письменны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 </w:t>
      </w:r>
      <w:r>
        <w:rPr>
          <w:rFonts w:ascii="Times New Roman" w:eastAsia="Times New Roman" w:hAnsi="Times New Roman" w:cs="Times New Roman"/>
          <w:sz w:val="28"/>
          <w:rtl w:val="0"/>
        </w:rPr>
        <w:t>объяснени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ями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протоколом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276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>которо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установлено состояние опьянени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Указанные доказательства были исследованы и оценены с точки зрения относимости, допустимости и достоверности в соответствии с треб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ваниями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26.11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Совокупность представленных 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 является достаточной для решения вопроса о виновности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прав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имеется состав правонарушения, предусмотренного ст. 20.21 КоАП РФ, а именно появление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улицах </w:t>
      </w:r>
      <w:r>
        <w:rPr>
          <w:rFonts w:ascii="Times New Roman" w:eastAsia="Times New Roman" w:hAnsi="Times New Roman" w:cs="Times New Roman"/>
          <w:sz w:val="28"/>
          <w:rtl w:val="0"/>
        </w:rPr>
        <w:t>в состоянии опьянения, оскорбляющем человеческое достоинство и общественную нравственность.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 влечет наложение административного штрафа в размере от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500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</w:t>
      </w:r>
      <w:r>
        <w:rPr>
          <w:rFonts w:ascii="Times New Roman" w:eastAsia="Times New Roman" w:hAnsi="Times New Roman" w:cs="Times New Roman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совершенного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личности, имущественном положение, 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признание вины, раскаяние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является обстоятельствами, смягчающими административную ответственность, суд пришел к выводу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том, что в целях предупреждения совершения новых правонарушений как самим правонарушителем, так и другими лицами,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возможно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назначить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адм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штрафа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Хараводе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ризнать виновным в совершении административного правонарушения, предусмотренного ст. 20.21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Штраф подлежит уплате по реквизитам: получатель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), наименование банка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828 1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УИН: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0410760300705003012520186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60 </w:t>
      </w:r>
      <w:r>
        <w:rPr>
          <w:rFonts w:ascii="Times New Roman" w:eastAsia="Times New Roman" w:hAnsi="Times New Roman" w:cs="Times New Roman"/>
          <w:sz w:val="28"/>
          <w:rtl w:val="0"/>
        </w:rPr>
        <w:t>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B1397D24DFC42F26494A8382CCAC25C3938ED07ABAC73DCB7A0EAA76478B099236B57CF277A6410SDxBK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