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317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 участием лица, привлекаемого к ответственности –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представителя потерпевшей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</w:t>
      </w:r>
      <w:r>
        <w:rPr>
          <w:rFonts w:ascii="Times New Roman" w:eastAsia="Times New Roman" w:hAnsi="Times New Roman" w:cs="Times New Roman"/>
          <w:sz w:val="22"/>
          <w:rtl w:val="0"/>
        </w:rPr>
        <w:t>ериалы дела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от</w:t>
      </w:r>
      <w:r>
        <w:rPr>
          <w:rFonts w:ascii="Times New Roman" w:eastAsia="Times New Roman" w:hAnsi="Times New Roman" w:cs="Times New Roman"/>
          <w:sz w:val="22"/>
          <w:rtl w:val="0"/>
        </w:rPr>
        <w:t>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2"/>
          <w:rtl w:val="0"/>
        </w:rPr>
        <w:t>адрес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(</w:t>
      </w:r>
      <w:r>
        <w:rPr>
          <w:rFonts w:ascii="Bookman Old Style" w:eastAsia="Bookman Old Style" w:hAnsi="Bookman Old Style" w:cs="Bookman Old Style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получившего </w:t>
      </w:r>
      <w:r>
        <w:rPr>
          <w:rFonts w:ascii="Bookman Old Style" w:eastAsia="Bookman Old Style" w:hAnsi="Bookman Old Style" w:cs="Bookman Old Style"/>
          <w:sz w:val="22"/>
          <w:rtl w:val="0"/>
        </w:rPr>
        <w:t>среднее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несовершенн</w:t>
      </w:r>
      <w:r>
        <w:rPr>
          <w:rFonts w:ascii="Bookman Old Style" w:eastAsia="Bookman Old Style" w:hAnsi="Bookman Old Style" w:cs="Bookman Old Style"/>
          <w:sz w:val="22"/>
          <w:rtl w:val="0"/>
        </w:rPr>
        <w:t>о</w:t>
      </w:r>
      <w:r>
        <w:rPr>
          <w:rFonts w:ascii="Bookman Old Style" w:eastAsia="Bookman Old Style" w:hAnsi="Bookman Old Style" w:cs="Bookman Old Style"/>
          <w:sz w:val="22"/>
          <w:rtl w:val="0"/>
        </w:rPr>
        <w:t>летних детей не имеющего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>не работающего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являющегося инвалидом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 </w:t>
      </w:r>
      <w:r>
        <w:rPr>
          <w:rFonts w:ascii="Bookman Old Style" w:eastAsia="Bookman Old Style" w:hAnsi="Bookman Old Style" w:cs="Bookman Old Style"/>
          <w:sz w:val="22"/>
          <w:rtl w:val="0"/>
        </w:rPr>
        <w:t>группы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ранее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не </w:t>
      </w:r>
      <w:r>
        <w:rPr>
          <w:rFonts w:ascii="Bookman Old Style" w:eastAsia="Bookman Old Style" w:hAnsi="Bookman Old Style" w:cs="Bookman Old Style"/>
          <w:sz w:val="22"/>
          <w:rtl w:val="0"/>
        </w:rPr>
        <w:t>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rtl w:val="0"/>
        </w:rPr>
        <w:t>зарегистрированно</w:t>
      </w:r>
      <w:r>
        <w:rPr>
          <w:rFonts w:ascii="Bookman Old Style" w:eastAsia="Bookman Old Style" w:hAnsi="Bookman Old Style" w:cs="Bookman Old Style"/>
          <w:sz w:val="22"/>
          <w:rtl w:val="0"/>
        </w:rPr>
        <w:t>го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rtl w:val="0"/>
        </w:rPr>
        <w:t xml:space="preserve">и </w:t>
      </w:r>
      <w:r>
        <w:rPr>
          <w:rFonts w:ascii="Bookman Old Style" w:eastAsia="Bookman Old Style" w:hAnsi="Bookman Old Style" w:cs="Bookman Old Style"/>
          <w:sz w:val="22"/>
          <w:rtl w:val="0"/>
        </w:rPr>
        <w:t>проживающего 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Bookman Old Style" w:eastAsia="Bookman Old Style" w:hAnsi="Bookman Old Style" w:cs="Bookman Old Style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2"/>
          <w:rtl w:val="0"/>
        </w:rPr>
        <w:t>6.1.1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протоколу об административном правонарушении 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1204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в ходе словест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ного конфликта нанес один удар кулаком правой руки в область левого глаза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чем причинил последней телесные повреждения (согласно заключения эксперта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№ 235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и </w:t>
      </w:r>
      <w:r>
        <w:rPr>
          <w:rFonts w:ascii="Times New Roman" w:eastAsia="Times New Roman" w:hAnsi="Times New Roman" w:cs="Times New Roman"/>
          <w:sz w:val="22"/>
          <w:rtl w:val="0"/>
        </w:rPr>
        <w:t>физическую боль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тем самым совершил иные насильственные действия. </w:t>
      </w:r>
      <w:r>
        <w:rPr>
          <w:rFonts w:ascii="Times New Roman" w:eastAsia="Times New Roman" w:hAnsi="Times New Roman" w:cs="Times New Roman"/>
          <w:sz w:val="22"/>
          <w:rtl w:val="0"/>
        </w:rPr>
        <w:t>Данные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 не повлекли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признаков преступления,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>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115 УК РФ либо иного уголовно наказ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емого де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вину свою в совершении инкриминируемого ему деянии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знал полностью, подтвердил обстоятельства, указанные в протоколе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 этом пояснил, что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 тот день, его супруга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спрово</w:t>
      </w:r>
      <w:r>
        <w:rPr>
          <w:rFonts w:ascii="Times New Roman" w:eastAsia="Times New Roman" w:hAnsi="Times New Roman" w:cs="Times New Roman"/>
          <w:sz w:val="22"/>
          <w:rtl w:val="0"/>
        </w:rPr>
        <w:t>цировала его на конфликт, приех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ла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очень поздно, начала возмущаться, повышать голос. Он не выдержал и ударил её по лицу.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Удары были нанесены умышленно. Извинения после случившегося не приносил.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 последнее время между ними часто начали происходили </w:t>
      </w:r>
      <w:r>
        <w:rPr>
          <w:rFonts w:ascii="Times New Roman" w:eastAsia="Times New Roman" w:hAnsi="Times New Roman" w:cs="Times New Roman"/>
          <w:sz w:val="22"/>
          <w:rtl w:val="0"/>
        </w:rPr>
        <w:t>ссоры, скандалы. В содеянном ра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каивается.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пояснила, что является инвалидом 1 группы,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подтвердил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обстоятельства, указанные в протоколе об административн</w:t>
      </w:r>
      <w:r>
        <w:rPr>
          <w:rFonts w:ascii="Times New Roman" w:eastAsia="Times New Roman" w:hAnsi="Times New Roman" w:cs="Times New Roman"/>
          <w:sz w:val="22"/>
          <w:rtl w:val="0"/>
        </w:rPr>
        <w:t>ом правонарушении, при этом о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ратила внимание суда на то, что удара было нанесено два, первый удар кулаком в область губы и носа, вт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рой – над бровью в лоб, с левой стороны. От ударов она испытала сильную физическую боль.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Никакой пр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вокации с её стороны не было, она тихонечко заехала во двор дома и поехала на коляске в свою половину дома и когда умывалась, приехал ее муж (на тот момент) и начал кричать, после чего ударил. Ранее супруг также хватал её маму за одежду.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2"/>
          <w:rtl w:val="0"/>
        </w:rPr>
        <w:t>мере наказания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полагалась на усмотрение суда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Изучив материалы дела, заслушав пояснения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потерпевше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вой судья приходит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 ч. 1 ст. 2.1 КоАП РФ административным правонарушением признается против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правное, виновное действие (бездействие) физического или юридического лица, за которое настоящим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дексом или законами субъектов Российской Федерации об административных правонарушениях устано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лена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законом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"Об обязательном медицинском страх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>ст.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2"/>
            <w:u w:val="non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В соответствии со ст. 6.1.1 КоАП РФ нанесение побоев или совершение иных насильственных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ствий, причинивших физическую боль, но не повлекших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следствий, указанных в ст. 115 УК РФ, если эти действия не содержат уголовно наказуемого деяния, влечет наложение административного штрафа в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мере от пяти тысяч до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от десяти до пятн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дцати суток, либо обязательные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ждения (в частности, ссадины, кровоподтеки, небольшие раны, не влекущие за 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бой временной утраты трудоспособности или незначительной стойкой утраты общей трудоспособности). Вместе с тем побои м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гут и не оставить после себя никаких объективно выявляемых поврежд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Побоями признаются ударные физические воздействия в отношении потерпевшего вне завис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мости от их количества (от одного до н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скольких).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Следовательно, иными насильственными действиями, причинившими физическую боль, о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торых также идет речь в статье 6.1.1 КоАП РФ, являются физические воздействия иного характера (укусы, сда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ливание, щипание, и т.п.).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 этом все соответствующие физические воздействия охватываются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6.1.1 КоАП РФ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и применительно к санкции данной нормы признаются равнозна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Таким образом, обязательным признаком объективной стороны состава указанного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ного правонарушения является наступление последствий в виде ф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мировой судья квалифицирует по ст. 6.1.1 КоАП РФ - </w:t>
      </w:r>
      <w:r>
        <w:rPr>
          <w:rFonts w:ascii="Times New Roman" w:eastAsia="Times New Roman" w:hAnsi="Times New Roman" w:cs="Times New Roman"/>
          <w:sz w:val="22"/>
          <w:rtl w:val="0"/>
        </w:rPr>
        <w:t>нанесение побоев,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кодекса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Российской Федерации, если эти действия не содержат уголовно наказуемого де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ния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2"/>
          <w:rtl w:val="0"/>
        </w:rPr>
        <w:t>37</w:t>
      </w:r>
      <w:r>
        <w:rPr>
          <w:rFonts w:ascii="Times New Roman" w:eastAsia="Times New Roman" w:hAnsi="Times New Roman" w:cs="Times New Roman"/>
          <w:sz w:val="22"/>
          <w:rtl w:val="0"/>
        </w:rPr>
        <w:t>1204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рапортами должностных лиц МО МВД России «Сакский»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факту причинения 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телесных повреждений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заключением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эксперта №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>35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, выданного ГБУЗ РК «Крымское республиканское бюро судебно-медицинской экспертизы»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согласно выводам которого у граж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данки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обнаружен кровоподтек в лобной области слева. Имеющееся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телесн</w:t>
      </w:r>
      <w:r>
        <w:rPr>
          <w:rFonts w:ascii="Times New Roman" w:eastAsia="Times New Roman" w:hAnsi="Times New Roman" w:cs="Times New Roman"/>
          <w:sz w:val="22"/>
          <w:rtl w:val="0"/>
        </w:rPr>
        <w:t>ое повреждение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образовал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сь </w:t>
      </w:r>
      <w:r>
        <w:rPr>
          <w:rFonts w:ascii="Times New Roman" w:eastAsia="Times New Roman" w:hAnsi="Times New Roman" w:cs="Times New Roman"/>
          <w:sz w:val="22"/>
          <w:rtl w:val="0"/>
        </w:rPr>
        <w:t>в резул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тате действия тупого предметов (а) либо при ударе о таковые.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Время образования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названного </w:t>
      </w:r>
      <w:r>
        <w:rPr>
          <w:rFonts w:ascii="Times New Roman" w:eastAsia="Times New Roman" w:hAnsi="Times New Roman" w:cs="Times New Roman"/>
          <w:sz w:val="22"/>
          <w:rtl w:val="0"/>
        </w:rPr>
        <w:t>телесн</w:t>
      </w:r>
      <w:r>
        <w:rPr>
          <w:rFonts w:ascii="Times New Roman" w:eastAsia="Times New Roman" w:hAnsi="Times New Roman" w:cs="Times New Roman"/>
          <w:sz w:val="22"/>
          <w:rtl w:val="0"/>
        </w:rPr>
        <w:t>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поврежде</w:t>
      </w:r>
      <w:r>
        <w:rPr>
          <w:rFonts w:ascii="Times New Roman" w:eastAsia="Times New Roman" w:hAnsi="Times New Roman" w:cs="Times New Roman"/>
          <w:sz w:val="22"/>
          <w:rtl w:val="0"/>
        </w:rPr>
        <w:t>ния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противоречит сроку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 Указанн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е те</w:t>
      </w:r>
      <w:r>
        <w:rPr>
          <w:rFonts w:ascii="Times New Roman" w:eastAsia="Times New Roman" w:hAnsi="Times New Roman" w:cs="Times New Roman"/>
          <w:sz w:val="22"/>
          <w:rtl w:val="0"/>
        </w:rPr>
        <w:t>лесное повреждение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причинил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да здоровью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(Пункт 9 Приказа Минздравсоцразвития РФ № 194 н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«Об утверждении Медици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ских критериев определения степени тяжести вреда здоровью 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ловека»).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Суд принимает во внимание объяснения потерпе</w:t>
      </w:r>
      <w:r>
        <w:rPr>
          <w:rFonts w:ascii="Times New Roman" w:eastAsia="Times New Roman" w:hAnsi="Times New Roman" w:cs="Times New Roman"/>
          <w:sz w:val="22"/>
          <w:rtl w:val="0"/>
        </w:rPr>
        <w:t>вшей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имеющиеся в материалах дела и данные в судебном заседании, </w:t>
      </w:r>
      <w:r>
        <w:rPr>
          <w:rFonts w:ascii="Times New Roman" w:eastAsia="Times New Roman" w:hAnsi="Times New Roman" w:cs="Times New Roman"/>
          <w:sz w:val="22"/>
          <w:rtl w:val="0"/>
        </w:rPr>
        <w:t>поскольку объяснения последне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последовательны, соответствуют и согласуются между собой, дополняются иными письменными материалами дела и уст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анавливают один и тот же факт.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Объективных причин оговаривать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у потер</w:t>
      </w:r>
      <w:r>
        <w:rPr>
          <w:rFonts w:ascii="Times New Roman" w:eastAsia="Times New Roman" w:hAnsi="Times New Roman" w:cs="Times New Roman"/>
          <w:sz w:val="22"/>
          <w:rtl w:val="0"/>
        </w:rPr>
        <w:t>певше</w:t>
      </w:r>
      <w:r>
        <w:rPr>
          <w:rFonts w:ascii="Times New Roman" w:eastAsia="Times New Roman" w:hAnsi="Times New Roman" w:cs="Times New Roman"/>
          <w:sz w:val="22"/>
          <w:rtl w:val="0"/>
        </w:rPr>
        <w:t>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нет, в связи с чем, ми</w:t>
      </w:r>
      <w:r>
        <w:rPr>
          <w:rFonts w:ascii="Times New Roman" w:eastAsia="Times New Roman" w:hAnsi="Times New Roman" w:cs="Times New Roman"/>
          <w:sz w:val="22"/>
          <w:rtl w:val="0"/>
        </w:rPr>
        <w:t>ровой судья при</w:t>
      </w:r>
      <w:r>
        <w:rPr>
          <w:rFonts w:ascii="Times New Roman" w:eastAsia="Times New Roman" w:hAnsi="Times New Roman" w:cs="Times New Roman"/>
          <w:sz w:val="22"/>
          <w:rtl w:val="0"/>
        </w:rPr>
        <w:t>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ет е</w:t>
      </w:r>
      <w:r>
        <w:rPr>
          <w:rFonts w:ascii="Times New Roman" w:eastAsia="Times New Roman" w:hAnsi="Times New Roman" w:cs="Times New Roman"/>
          <w:sz w:val="22"/>
          <w:rtl w:val="0"/>
        </w:rPr>
        <w:t>ё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пояснения правд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выми.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Таким образом, мировым судьей достоверно установлено, что от действий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гражда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испытал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физическую боль, что является признаком состава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установленного ст. 6.1.1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объекти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ной стороны состава административного правонарушения, предусмотренного стат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ей 6.1.1 КоАП РФ, суду не предста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Собранные по делу об административном правонарушении доказательства оценены в соотве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ствии с требованиями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мировой судья признает доказательства надлежащими, относим</w:t>
      </w:r>
      <w:r>
        <w:rPr>
          <w:rFonts w:ascii="Times New Roman" w:eastAsia="Times New Roman" w:hAnsi="Times New Roman" w:cs="Times New Roman"/>
          <w:sz w:val="22"/>
          <w:rtl w:val="0"/>
        </w:rPr>
        <w:t>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совершенном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ность виновного, его имущественное положение, обстоятельства, смягчающие административную ответственность, и обст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ятельства, отягчающие административную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4.2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АП РФ, мировой судья признает полное признание вины</w:t>
      </w:r>
      <w:r>
        <w:rPr>
          <w:rFonts w:ascii="Times New Roman" w:eastAsia="Times New Roman" w:hAnsi="Times New Roman" w:cs="Times New Roman"/>
          <w:sz w:val="22"/>
          <w:rtl w:val="0"/>
        </w:rPr>
        <w:t>, раскаяние в содеянном</w:t>
      </w:r>
      <w:r>
        <w:rPr>
          <w:rFonts w:ascii="Times New Roman" w:eastAsia="Times New Roman" w:hAnsi="Times New Roman" w:cs="Times New Roman"/>
          <w:sz w:val="22"/>
          <w:rtl w:val="0"/>
        </w:rPr>
        <w:t>, состояние здоровья в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новного, являющегося инвалидом 1 группы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2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2"/>
          <w:rtl w:val="0"/>
        </w:rPr>
        <w:t>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2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привлекаемого к административной ответственности за с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верше</w:t>
      </w:r>
      <w:r>
        <w:rPr>
          <w:rFonts w:ascii="Times New Roman" w:eastAsia="Times New Roman" w:hAnsi="Times New Roman" w:cs="Times New Roman"/>
          <w:sz w:val="22"/>
          <w:rtl w:val="0"/>
        </w:rPr>
        <w:t>ние аналогичных правонарушений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наличие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обстоятельств, смягчаю</w:t>
      </w:r>
      <w:r>
        <w:rPr>
          <w:rFonts w:ascii="Times New Roman" w:eastAsia="Times New Roman" w:hAnsi="Times New Roman" w:cs="Times New Roman"/>
          <w:sz w:val="22"/>
          <w:rtl w:val="0"/>
        </w:rPr>
        <w:t>щ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административную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ственность,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2"/>
          <w:rtl w:val="0"/>
        </w:rPr>
        <w:t>с целью воспит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ния уважения к общеустановленным правилам, а также предотвращения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ний, принимая во внимание имущественное положение 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мировой судья считает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возможным </w:t>
      </w:r>
      <w:r>
        <w:rPr>
          <w:rFonts w:ascii="Times New Roman" w:eastAsia="Times New Roman" w:hAnsi="Times New Roman" w:cs="Times New Roman"/>
          <w:sz w:val="22"/>
          <w:rtl w:val="0"/>
        </w:rPr>
        <w:t>назначить административное наказание в виде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тивного штрафа в пределе санкции статьи 6.1.1 КоАП РФ, считая данное наказание достаточным для пр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дупреждения совершения новых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зания не имеется.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КоАП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РФ,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дья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Bookman Old Style" w:eastAsia="Bookman Old Style" w:hAnsi="Bookman Old Style" w:cs="Bookman Old Style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виновным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рушения, предусмотренного ст. 6.1.1 КоАП РФ и назначить ему административное наказание в виде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0410760300705003172506171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logos-pravo.ru/statya-611-koap-rf-poboi" TargetMode="External" /><Relationship Id="rId6" Type="http://schemas.openxmlformats.org/officeDocument/2006/relationships/hyperlink" Target="http://www.consultant.ru/document/cons_doc_LAW_422315/ebf5dddb0d5fcdf25d19cbc40c405fc254be2f76/" TargetMode="External" /><Relationship Id="rId7" Type="http://schemas.openxmlformats.org/officeDocument/2006/relationships/hyperlink" Target="http://www.consultant.ru/document/cons_doc_LAW_422315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