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321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Кузьменко Олега Львовича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Федерации,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предусмотренное ч. 1 ст. 20.25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1461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22.10.2018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оплатил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09.10.2018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>пост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районного района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по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лу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12.07.2018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"http://sudact.ru/law/koap/razdel-ii/glava-10/statia-10.5.1/?marker=fdoctlaw"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20.25 КоАП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 (далее КоАП РФ) признал, раскаялся. С ход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тайством об отсрочки уплаты штрафа не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ращался.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ждение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1461/18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-АП от </w:t>
      </w:r>
      <w:r>
        <w:rPr>
          <w:rFonts w:ascii="Times New Roman" w:eastAsia="Times New Roman" w:hAnsi="Times New Roman" w:cs="Times New Roman"/>
          <w:sz w:val="26"/>
          <w:rtl w:val="0"/>
        </w:rPr>
        <w:t>22.10.2018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12.07.2018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</w:t>
      </w:r>
      <w:r>
        <w:rPr>
          <w:rFonts w:ascii="Times New Roman" w:eastAsia="Times New Roman" w:hAnsi="Times New Roman" w:cs="Times New Roman"/>
          <w:sz w:val="26"/>
          <w:rtl w:val="0"/>
        </w:rPr>
        <w:t>№ 5-</w:t>
      </w:r>
      <w:r>
        <w:rPr>
          <w:rFonts w:ascii="Times New Roman" w:eastAsia="Times New Roman" w:hAnsi="Times New Roman" w:cs="Times New Roman"/>
          <w:sz w:val="26"/>
          <w:rtl w:val="0"/>
        </w:rPr>
        <w:t>71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10.08.2018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17.10.2018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данными в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1461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22.10.2018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Кузьменко О.Л.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он, будучи привлеченным к административной ответственности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12.07.2018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5-7</w:t>
      </w:r>
      <w:r>
        <w:rPr>
          <w:rFonts w:ascii="Times New Roman" w:eastAsia="Times New Roman" w:hAnsi="Times New Roman" w:cs="Times New Roman"/>
          <w:sz w:val="26"/>
          <w:rtl w:val="0"/>
        </w:rPr>
        <w:t>1-256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 назначением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 рублей, вступи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10.08.2018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административный штраф в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 рублей по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09.10.2018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предусмотренный ст. 32.2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предусмотрена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ветственность за неуплату административного штрафа в срок,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"consultantplus://offline/ref=B0C837916F081F25FC18DB25161FD220C81BE68D364D1079B7D512639747VCE"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"consultantplus://offline/ref=B0C837916F081F25FC18DB25161FD220C81BE68D364D1079B7D51263977C14D912BC2BF2E2A8D7D846V7E"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административный штраф должен быть уплачен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"consultantplus://offline/ref=B0C837916F081F25FC18DB25161FD220C81BE68D364D1079B7D51263977C14D912BC2BF2E2A8D7DC46V2E"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статьей 31.5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"consultantplus://offline/ref=B0C837916F081F25FC18DB25161FD220C81BE68D364D1079B7D51263977C14D912BC2BF2EBA24DVBE"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ч.5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при отсутствии документа, свидетельствующего об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лате административного штрафа, по истечении срока, указанного в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"consultantplus://offline/ref=0E6409FD1391FC227298424A270DFF1E48A3F53EABCEB7F1794EB3F79220FA2F4C85B9400456DCF0XC55G"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части 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стоящей статьи, судья, орган, должностное лицо, вынесшие постановление,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правляют в течение трех суток постановление о наложении административного штрафа с отметкой о его неуплате судебному приставу-исполнителю для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 порядке, предусмотренном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ральным законодательством. Кроме того, должностное лицо федерального органа исполнительной власти, стру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турного подразделения или территориального органа, ин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правонарушении, составляет протокол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предусмотренном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"consultantplus://offline/ref=0E6409FD1391FC227298424A270DFF1E48A3F53EABCEB7F1794EB3F79220FA2F4C85B94305X556G"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частью 1 статьи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"consultantplus://offline/ref=B0C837916F081F25FC18DB25161FD220C81BE68D364D1079B7D51263977C14D912BC2BF2E2A8D7D846V6E"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ративной ответственности, обязано уплатить штраф не позднее 60 дней со дня вступления в силу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"consultantplus://offline/ref=B0C837916F081F25FC18DB25161FD220C81BE68D364D1079B7D512639747VCE"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личность лица, привлекаемого к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как самим правонарушит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его имущественное положение и учит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вается смягчающе</w:t>
      </w:r>
      <w:r>
        <w:rPr>
          <w:rFonts w:ascii="Times New Roman" w:eastAsia="Times New Roman" w:hAnsi="Times New Roman" w:cs="Times New Roman"/>
          <w:sz w:val="26"/>
          <w:rtl w:val="0"/>
        </w:rPr>
        <w:t>е вину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Кузьменко О.Л.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Кузьменко Олега Львовича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ст. 20.25 ч. 1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правонарушениях, и назначить ему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