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осуществляющего уход за лицом старше 80 лет (неофициально),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 вышеуказанным решением суда огр</w:t>
      </w:r>
      <w:r>
        <w:rPr>
          <w:rFonts w:ascii="Times New Roman" w:eastAsia="Times New Roman" w:hAnsi="Times New Roman" w:cs="Times New Roman"/>
          <w:sz w:val="26"/>
          <w:rtl w:val="0"/>
        </w:rPr>
        <w:t>аничения, а именно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проживает с дядей и бабушкой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указанному адресу, </w:t>
      </w:r>
      <w:r>
        <w:rPr>
          <w:rFonts w:ascii="Times New Roman" w:eastAsia="Times New Roman" w:hAnsi="Times New Roman" w:cs="Times New Roman"/>
          <w:sz w:val="26"/>
          <w:rtl w:val="0"/>
        </w:rPr>
        <w:t>ходи в районе больницы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раскаивается, просил строго его не наказывать, поскольку он в настоящее время осуществляет уход за бабушкой, которой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варит ей супы, имеет денежные средства для оплаты штрафа, поскольку неофициально подрабатывает на виноградниках.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118984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пребывания, или фактического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обязанности явки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в месяц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отсутствовал дома;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отсутствовал дома, </w:t>
      </w:r>
      <w:r>
        <w:rPr>
          <w:rFonts w:ascii="Times New Roman" w:eastAsia="Times New Roman" w:hAnsi="Times New Roman" w:cs="Times New Roman"/>
          <w:sz w:val="26"/>
          <w:rtl w:val="0"/>
        </w:rPr>
        <w:t>ходил в районе больницы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заведении дела административного надзора;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предписания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прибытии освобожденного по 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регистрации, фактического проживания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аказуемого деяния не содержится, также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 не привлекался.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совокупность смягчающих и отсутствие отягчающих административную ответственность обстоятельств, ранее подобных нарушений не допускал, и, кроме того, принимает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источник дохода, осуществляет уход за лицом старше 80 лет, и в этой связи суд считает возможным назначить наказание в виде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3282319187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