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70" w:lineRule="atLeast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7"/>
          <w:rtl w:val="0"/>
        </w:rPr>
        <w:t>Дело № 5-</w:t>
      </w:r>
      <w:r>
        <w:rPr>
          <w:rFonts w:ascii="Times New Roman" w:eastAsia="Times New Roman" w:hAnsi="Times New Roman" w:cs="Times New Roman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  <w:r>
        <w:rPr>
          <w:rFonts w:ascii="Times New Roman" w:eastAsia="Times New Roman" w:hAnsi="Times New Roman" w:cs="Times New Roman"/>
          <w:sz w:val="27"/>
          <w:rtl w:val="0"/>
        </w:rPr>
        <w:t>40</w:t>
      </w:r>
      <w:r>
        <w:rPr>
          <w:rFonts w:ascii="Times New Roman" w:eastAsia="Times New Roman" w:hAnsi="Times New Roman" w:cs="Times New Roman"/>
          <w:sz w:val="27"/>
          <w:rtl w:val="0"/>
        </w:rPr>
        <w:t>/2022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7"/>
          <w:rtl w:val="0"/>
        </w:rPr>
        <w:t>91</w:t>
      </w:r>
      <w:r>
        <w:rPr>
          <w:rFonts w:ascii="Times New Roman" w:eastAsia="Times New Roman" w:hAnsi="Times New Roman" w:cs="Times New Roman"/>
          <w:sz w:val="27"/>
          <w:rtl w:val="0"/>
        </w:rPr>
        <w:t>MS</w:t>
      </w:r>
      <w:r>
        <w:rPr>
          <w:rFonts w:ascii="Times New Roman" w:eastAsia="Times New Roman" w:hAnsi="Times New Roman" w:cs="Times New Roman"/>
          <w:sz w:val="27"/>
          <w:rtl w:val="0"/>
        </w:rPr>
        <w:t>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потерпевшей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дело об административном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рушении, поступившее из </w:t>
      </w:r>
      <w:r>
        <w:rPr>
          <w:rFonts w:ascii="Times New Roman" w:eastAsia="Times New Roman" w:hAnsi="Times New Roman" w:cs="Times New Roman"/>
          <w:sz w:val="27"/>
          <w:rtl w:val="0"/>
        </w:rPr>
        <w:t>Отдела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Государственной инспекции безопасности д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рожного движения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Российской Федерации «Сакский» </w:t>
      </w:r>
      <w:r>
        <w:rPr>
          <w:rFonts w:ascii="Times New Roman" w:eastAsia="Times New Roman" w:hAnsi="Times New Roman" w:cs="Times New Roman"/>
          <w:sz w:val="27"/>
          <w:rtl w:val="0"/>
        </w:rPr>
        <w:t>в отнош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нии: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граждан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Российской Федерации (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получившего </w:t>
      </w:r>
      <w:r>
        <w:rPr>
          <w:rFonts w:ascii="Times New Roman" w:eastAsia="Times New Roman" w:hAnsi="Times New Roman" w:cs="Times New Roman"/>
          <w:sz w:val="27"/>
          <w:rtl w:val="0"/>
        </w:rPr>
        <w:t>высшее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7"/>
          <w:rtl w:val="0"/>
        </w:rPr>
        <w:t>холостого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несовершенн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летних детей не имеющего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являющегося ИП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нее привлекаемого к административной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ственности,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фактически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проживающего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160" w:afterAutospacing="0" w:line="259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смотренное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7"/>
          <w:rtl w:val="0"/>
        </w:rPr>
        <w:t>ст. 12.2</w:t>
      </w:r>
      <w:r>
        <w:rPr>
          <w:rFonts w:ascii="Times New Roman" w:eastAsia="Times New Roman" w:hAnsi="Times New Roman" w:cs="Times New Roman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автомобилем марки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rtl w:val="0"/>
        </w:rPr>
        <w:t>, госуда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ственный регистрационный знак </w:t>
      </w:r>
      <w:r>
        <w:rPr>
          <w:rFonts w:ascii="Times New Roman" w:eastAsia="Times New Roman" w:hAnsi="Times New Roman" w:cs="Times New Roman"/>
          <w:sz w:val="27"/>
          <w:rtl w:val="0"/>
        </w:rPr>
        <w:t>...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принадлежащим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не в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>брал необходимый боковой интервал</w:t>
      </w:r>
      <w:r>
        <w:rPr>
          <w:rFonts w:ascii="Times New Roman" w:eastAsia="Times New Roman" w:hAnsi="Times New Roman" w:cs="Times New Roman"/>
          <w:sz w:val="27"/>
          <w:rtl w:val="0"/>
        </w:rPr>
        <w:t>, обеспечивающий безопасность дорожного дв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жения, впоследствии совершил наезд на автомобиль </w:t>
      </w:r>
      <w:r>
        <w:rPr>
          <w:rFonts w:ascii="Times New Roman" w:eastAsia="Times New Roman" w:hAnsi="Times New Roman" w:cs="Times New Roman"/>
          <w:sz w:val="27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rtl w:val="0"/>
        </w:rPr>
        <w:t>, государстве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ный регистрационный знак </w:t>
      </w:r>
      <w:r>
        <w:rPr>
          <w:rFonts w:ascii="Times New Roman" w:eastAsia="Times New Roman" w:hAnsi="Times New Roman" w:cs="Times New Roman"/>
          <w:sz w:val="27"/>
          <w:rtl w:val="0"/>
        </w:rPr>
        <w:t>...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принадлежащий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после чег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оставил место дорожно-транспортного происшествия в 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п. 2.5 </w:t>
      </w:r>
      <w:r>
        <w:rPr>
          <w:rFonts w:ascii="Times New Roman" w:eastAsia="Times New Roman" w:hAnsi="Times New Roman" w:cs="Times New Roman"/>
          <w:sz w:val="27"/>
          <w:rtl w:val="0"/>
        </w:rPr>
        <w:t>ПДД Р</w:t>
      </w:r>
      <w:r>
        <w:rPr>
          <w:rFonts w:ascii="Times New Roman" w:eastAsia="Times New Roman" w:hAnsi="Times New Roman" w:cs="Times New Roman"/>
          <w:sz w:val="27"/>
          <w:rtl w:val="0"/>
        </w:rPr>
        <w:t>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участником которого он являлся.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Данные действия не содержат признаков уголовно наказуемого де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ния.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пояснил, что русским языком владеет, в услугах переводчика не нуждается, </w:t>
      </w:r>
      <w:r>
        <w:rPr>
          <w:rFonts w:ascii="Times New Roman" w:eastAsia="Times New Roman" w:hAnsi="Times New Roman" w:cs="Times New Roman"/>
          <w:sz w:val="27"/>
          <w:rtl w:val="0"/>
        </w:rPr>
        <w:t>вину признал, не оспаривал фактические обсто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тельства дела,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при этом,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пояснил, что </w:t>
      </w:r>
      <w:r>
        <w:rPr>
          <w:rFonts w:ascii="Times New Roman" w:eastAsia="Times New Roman" w:hAnsi="Times New Roman" w:cs="Times New Roman"/>
          <w:sz w:val="27"/>
          <w:rtl w:val="0"/>
        </w:rPr>
        <w:t>умысла скрыться от места ДТП не было, поскольку не почувствовал и не услышал удара. Материальный ущерб потерпевший возместил в полном объеме.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содеянном чистосердечно раскаялся, обязался впредь больше не нарушать ПДД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Потер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певшая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судебном заседании подтвердил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обстоятельства, указанные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rtl w:val="0"/>
        </w:rPr>
        <w:t>пояснила, что с вино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ником ДТП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ездили на СТО, оценили ущерб, причиненный транспор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ному средству, который был в полном объеме возмещен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Ущерб был незначительным. Претензий материального и морального характера не имеет. </w:t>
      </w:r>
      <w:r>
        <w:rPr>
          <w:rFonts w:ascii="Times New Roman" w:eastAsia="Times New Roman" w:hAnsi="Times New Roman" w:cs="Times New Roman"/>
          <w:sz w:val="27"/>
          <w:rtl w:val="0"/>
        </w:rPr>
        <w:t>Просил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строго не нак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зывать.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пояснения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потерпевшую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>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пришел к выводу о наличии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состава правонарушения, предусмотренного ст. 12.27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РФ, исходя из сле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ющего.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Статьей 24.1 КоАП РФ установлено, что задачами производства по делам об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ний.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силу ст. 26.1 КоАП РФ по делу об административном правонарушении подл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жат выяснению: наличие события административного правонарушения; лицо, сове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шившее противоправные действия (бездействие), за которые данным Кодексом или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коном субъекта Российской Федерации предусмотрена административная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ность; виновность лица в совершении административного правонарушения; обсто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тельства, смягчающие административную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 обстоятельства, отягч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правонарушением; обстоятельства, исключающие произво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ство по делу об административном правонарушении; иные обсто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Исходя из положений ч. 1 ст. 1.6 КоАП РФ, обеспечение законности при прим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конных оснований для применения административного наказания, но и соблюдение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ственности.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2.1 КоАП РФ административным правонарушением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знается противоправное, виновное действие (бездействие) физического или юридич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ского лица, за которое настоящим Кодексом или законами субъектов Российской Фед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рации об административных правонарушениях установлена административная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ственность.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п. 2.5 </w:t>
      </w:r>
      <w:r>
        <w:rPr>
          <w:rFonts w:ascii="Times New Roman" w:eastAsia="Times New Roman" w:hAnsi="Times New Roman" w:cs="Times New Roman"/>
          <w:sz w:val="27"/>
          <w:rtl w:val="0"/>
        </w:rPr>
        <w:t>Общие обязанности водителей Правил дорожного движения РФ при дорожно-транспортном происшествии водитель, причастный к нему, обязан неме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dst14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  <w:rtl w:val="0"/>
          </w:rPr>
          <w:t xml:space="preserve">пункта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7.2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Правил, не перемещать предметы, имеющие отношение к происшествию. При нахождении на проезжей части водитель обязан соблюдать меры предосторожн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сти.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2 ст. 12.27 КоАП РФ оставление водителем в 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dst10010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Правил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дорожного движения места дорожно-транспортного происшествия, учас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ником которого он являлся, при отсутствии признаков уголовно наказуем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6" w:anchor="dst103879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деяния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влечет лишение права управления транспортными средствами на срок от одного года до полутора лет или административный арест на срок до пятнадцати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 правонарушения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лен, вина доказана и подтверждается имеющимися в деле доказательствами, исслед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ванными в судебном заседании, а именно: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  <w:sz w:val="27"/>
          <w:rtl w:val="0"/>
        </w:rPr>
        <w:t>169831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копией объяснения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копией объяснения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копией схемы места совершения дорожно-транспортного происшествия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с фотоматериалом к ней;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об изъятии вещей и документов 82 ИВ № 003726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копией дополнения к материалу по ДТП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Письменные доказательства суд считает достоверными, объективными и доп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стимыми доказательствами по делу, поскольку они получены в соответствии с требов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ниями закона, имеют надлежащую процессуальную форму.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Собранные по делу об административном правонарушении доказательства оц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нены в соответствии с требованиями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7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>, мировой судья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знает доказательства надлежащими, относимыми к данному делу, отвечающими треб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совершенном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имеется состав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рушения, предусмотренного ст. 12.27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РФ, а именно</w:t>
      </w:r>
      <w:r>
        <w:rPr>
          <w:rFonts w:ascii="Times New Roman" w:eastAsia="Times New Roman" w:hAnsi="Times New Roman" w:cs="Times New Roman"/>
          <w:sz w:val="27"/>
          <w:rtl w:val="0"/>
        </w:rPr>
        <w:t>: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оставление водит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лем в нарушение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8" w:anchor="dst10010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Правил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дорожного движения места дорожно-транспортного пр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исшествия, участником кот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рого он являлся.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справки начальника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России «Сакский», гражд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нин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по состоянию на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среди лишенных права управления не значится. Согласно сведений базы данных ГИБДД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лучал водительское удостоверение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кат. «В, </w:t>
      </w:r>
      <w:r>
        <w:rPr>
          <w:rFonts w:ascii="Times New Roman" w:eastAsia="Times New Roman" w:hAnsi="Times New Roman" w:cs="Times New Roman"/>
          <w:sz w:val="27"/>
          <w:rtl w:val="0"/>
        </w:rPr>
        <w:t>В1</w:t>
      </w:r>
      <w:r>
        <w:rPr>
          <w:rFonts w:ascii="Times New Roman" w:eastAsia="Times New Roman" w:hAnsi="Times New Roman" w:cs="Times New Roman"/>
          <w:sz w:val="27"/>
          <w:rtl w:val="0"/>
        </w:rPr>
        <w:t>». К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министративной ответственности по ст. ст. 12.8, 12.26 КоАП РФ не привлекался. И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формация об имеющейся судимости за совершение преступления, предусмотренного частями 2, 4, 6 ст. 264 или ст. 264.1 УК РФ отсутств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7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ч.1 ст. 3.1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 административное наказание является установле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ной государством мерой ответственности за совершение административного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нарушений, как самим правонарушителем, так и другими 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4.1 ч.2 КоАП РФ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7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РФ, исключающих произво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Обстоятельствами, смягчающими административную ответственность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ствии со ст. 4.2 КоАП РФ, мировой судья признает полное признание вины,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каяние в содеянном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силу ст.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9" w:anchor="MIqkZjaiPl6N" w:tgtFrame="_blank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2.9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 при малозначительности совершенного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ного правонарушения судья, должностное лицо, уполномоченные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сматривать дело об административном правонарушении, могут освободить лицо, совершившее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стративное правонарушение, от административной ответственности и ограничиться устным замечанием.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Предусмотренный статьей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9" w:anchor="MIqkZjaiPl6N" w:tgtFrame="_blank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2.9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 правовой механизм учета тяжести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вонарушения предназначен именно для тех случаев, когда высокие штрафные санкции статьи не позволяют определить адекватную меру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ственности (в том числе путем учета смягчающих ответственность обстоятельств) за малозначительное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ние, в силу отсутствия у лица, уполномоченного рассматривать дело об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тивном правонарушении, права назначить наказание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ниже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низшего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предела,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ленного санкцией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ствующей статьи.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освобождении нарушителя от административной ответственности, в виду применения ст.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9" w:anchor="MIqkZjaiPl6N" w:tgtFrame="_blank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2.9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РФ, достигаются и реализуются все цели и принципы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нистративного наказания: справедливости, неотвратимости, целесообразности и зако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ности, поскольку к нарушителю, несмотря на то, что он освобождается от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тивной ответственности, все же применяется такая мера государственного регулиров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ния, как устное замечание, которая призвана оказать моральное воздействие на 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шителя и направлена на то, чтобы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предупредить, проинформировать нарушителя о н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допустимости совершения подобных 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ний впредь.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разъяснению, содержащемуся в </w:t>
      </w:r>
      <w:hyperlink r:id="rId10" w:anchor="/document/12139487/entry/2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п. 21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Постановления Пленума Верхо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ного Суда РФ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N5 "О некоторых вопросах, возникающих у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дов при применении </w:t>
      </w:r>
      <w:hyperlink r:id="rId10" w:anchor="/document/12125267/entry/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Кодекса Российской Федерации об административных прав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нарушениях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", квалификация административного правонарушения в качестве малозначительного м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жет иметь место только в исключительных случаях и должна соотноситься с характ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ром и степенью потенциальной опасности совершенного деяния, а также с причинен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ем либо угрозой причинения вреда личности, обществу или государству. Если при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смотрении дела будет установлена малозначительность совершенного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ного правонарушения, судья на основании </w:t>
      </w:r>
      <w:hyperlink r:id="rId10" w:anchor="/document/12125267/entry/29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2.9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декса Российской Федерации об административных правонарушениях вправе освободить виновное лицо от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тивной ответственности и ограничиться ус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ным замечанием.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hyperlink r:id="rId10" w:anchor="/document/70317716/entry/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Конституционного Суда Российской Федерации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N4-П признано, что устанавливаемые в законодательстве об административных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нарушениях правила применения мер административной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ности должны не только учитывать характер правонарушения, но и обеспечивать учет причин и условий его совершения, а также личности правонарушителя и степ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 его вины, гарантируя тем самым адекватность порождаемых последствий (в том числе для лица, привлека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мого к ответственности) тому вреду, который причинен в результате административн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 правонарушения, не допуская избыточного государственного принуждения и обе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печивая баланс основных прав индивида (юридического лица) и общего интереса,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стоящего в защите личности, общества и государства от административных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рушений; иное - в силу конституционного запрета дискриминации и выраженных в </w:t>
      </w:r>
      <w:hyperlink r:id="rId10" w:anchor="/document/10103000/entry/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Конституции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Российской Федерации идей справедливости и гуманизма - было бы несовместимо с принципом индивидуализации ответственности за административные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 административной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ственности за совершение однородных правонарушений не привлекался.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Учитывая характер и обстоятельства совершенного административного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рушителя, </w:t>
      </w:r>
      <w:r>
        <w:rPr>
          <w:rFonts w:ascii="Times New Roman" w:eastAsia="Times New Roman" w:hAnsi="Times New Roman" w:cs="Times New Roman"/>
          <w:sz w:val="27"/>
          <w:rtl w:val="0"/>
        </w:rPr>
        <w:t>отсутствие вредных последствий, вред здоровью и крупный ущерб в резул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тате дорожно-транспортного происшествия кому-либо не причинен, фактич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ски при дорожно-транспортном происшествии оба автомобиля получили незначительные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вреждения, то есть существенного нарушения охраняемых общественных правоотн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шений не последовало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оценив материалы дела в совокупности, </w:t>
      </w:r>
      <w:r>
        <w:rPr>
          <w:rFonts w:ascii="Times New Roman" w:eastAsia="Times New Roman" w:hAnsi="Times New Roman" w:cs="Times New Roman"/>
          <w:sz w:val="27"/>
          <w:rtl w:val="0"/>
        </w:rPr>
        <w:t>с учетом мнения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терпевшей, которой полностью возмещен материальный ущерб, претензий к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имеет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9" w:anchor="MIqkZjaiPl6N" w:tgtFrame="_blank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2.9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РФ, мировой судья считает возможным признать совершенное деяние - деянием небольшой тяжести и освободить лицо, сове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шившее административное правонарушение, от административной ответственности, ограничившись устным замеч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нием.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Установленные обстоятельства мировой судья квалифицирует как основания для признания малозначительности совершенного административного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основании изложенного, руководствуясь ст. ст.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2.9,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29.9, 29.10 КоАП РФ, 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ровой </w:t>
      </w:r>
      <w:r>
        <w:rPr>
          <w:rFonts w:ascii="Times New Roman" w:eastAsia="Times New Roman" w:hAnsi="Times New Roman" w:cs="Times New Roman"/>
          <w:sz w:val="27"/>
          <w:rtl w:val="0"/>
        </w:rPr>
        <w:t>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Освободить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от административной ответственн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rtl w:val="0"/>
        </w:rPr>
        <w:t>ч. 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10" w:anchor="/document/12125267/entry/122702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12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27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Федерации об административных правонарушениях, на о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новании </w:t>
      </w:r>
      <w:hyperlink r:id="rId10" w:anchor="/document/12125267/entry/29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9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ях, в связи с </w:t>
      </w:r>
      <w:r>
        <w:rPr>
          <w:rFonts w:ascii="Times New Roman" w:eastAsia="Times New Roman" w:hAnsi="Times New Roman" w:cs="Times New Roman"/>
          <w:sz w:val="27"/>
          <w:rtl w:val="0"/>
        </w:rPr>
        <w:t>малозначительностью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совершенного административного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Объявить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устное замечание.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Производство по делу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ном </w:t>
      </w:r>
      <w:r>
        <w:rPr>
          <w:rFonts w:ascii="Times New Roman" w:eastAsia="Times New Roman" w:hAnsi="Times New Roman" w:cs="Times New Roman"/>
          <w:sz w:val="27"/>
          <w:rtl w:val="0"/>
        </w:rPr>
        <w:t>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10" w:anchor="/document/12125267/entry/122702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12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27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шениях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кратить.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дебный участок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5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3615/5db7d611e491cc10d20b0f33c6152a6a12b6e298/" TargetMode="External" /><Relationship Id="rId5" Type="http://schemas.openxmlformats.org/officeDocument/2006/relationships/hyperlink" Target="http://www.consultant.ru/document/cons_doc_LAW_373615/a4b879c29ebc2ff9a56a0595499b6eb2dce7980e/" TargetMode="External" /><Relationship Id="rId6" Type="http://schemas.openxmlformats.org/officeDocument/2006/relationships/hyperlink" Target="http://www.consultant.ru/document/cons_doc_LAW_381500/b729b65a24b312d2cbee8543a8afdfb15ebb4046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2709/a4b879c29ebc2ff9a56a0595499b6eb2dce7980e/" TargetMode="External" /><Relationship Id="rId9" Type="http://schemas.openxmlformats.org/officeDocument/2006/relationships/hyperlink" Target="http://sudact.ru/law/doc/JBT8gaqgg7VQ/001/002/?marker=fdoctlaw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