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4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348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MS0070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(паспорт гражданина РФ, серия: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код подразделения 910-025)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мал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фактически прож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 административный надзор, повторно, в течение одного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отсутствовал по месту жительства, а именно,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ограничений, установле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ных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решением </w:t>
      </w:r>
      <w:r>
        <w:rPr>
          <w:rFonts w:ascii="Times New Roman" w:eastAsia="Times New Roman" w:hAnsi="Times New Roman" w:cs="Times New Roman"/>
          <w:sz w:val="28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rtl w:val="0"/>
        </w:rPr>
        <w:t>1992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ФЗ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64-ФЗ « Об административном надзоре за лицами, освобожден</w:t>
      </w:r>
      <w:r>
        <w:rPr>
          <w:rFonts w:ascii="Times New Roman" w:eastAsia="Times New Roman" w:hAnsi="Times New Roman" w:cs="Times New Roman"/>
          <w:sz w:val="28"/>
          <w:rtl w:val="0"/>
        </w:rPr>
        <w:t>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мест лиш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свободы, своими действиями совершил административное правонарушение, предусмотренное ч. 3 ст.19.24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(далее КоАП РФ)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</w:t>
      </w:r>
      <w:r>
        <w:rPr>
          <w:rFonts w:ascii="Times New Roman" w:eastAsia="Times New Roman" w:hAnsi="Times New Roman" w:cs="Times New Roman"/>
          <w:sz w:val="28"/>
          <w:rtl w:val="0"/>
        </w:rPr>
        <w:t>овторное в течение одного года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правонарушения, предусмотренного ч. 3 ст. 19.24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 суду, что с протоколом во вменяемом ему административном правонарушении согласен,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тические обстоятельства дела, изложенные в протоколе об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знал, что в отношении него установлен административный надзор, в указанное в протоколе об административном правонарушении время отсутствовал по месту жительства, </w:t>
      </w:r>
      <w:r>
        <w:rPr>
          <w:rFonts w:ascii="Times New Roman" w:eastAsia="Times New Roman" w:hAnsi="Times New Roman" w:cs="Times New Roman"/>
          <w:sz w:val="28"/>
          <w:rtl w:val="0"/>
        </w:rPr>
        <w:t>ездил в город в аптеку.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назначить наказание в виде штрафа.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всесторонне, полно и объективно исследовав все обстоятельства дела в их совокупности, изучив материалы дела,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шившее противоправные действия (бездействие), за которые данным Кодексом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ственность.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8"/>
          <w:rtl w:val="0"/>
        </w:rPr>
        <w:t>ст. 19.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предусмотрена за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овторное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одного года совершение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260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  <w:rtl w:val="0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если эти действия (бездействие) не содержат уг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ловно наказуемого деяния.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115021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должностного лица о выявленном административном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планом-заданием о проверке лица, в отношении которого установлен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стративный надзор;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 о привлечении его к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ной ответственности по ч. 1 ст. 19.24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копи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справки № </w:t>
      </w:r>
      <w:r>
        <w:rPr>
          <w:rFonts w:ascii="Times New Roman" w:eastAsia="Times New Roman" w:hAnsi="Times New Roman" w:cs="Times New Roman"/>
          <w:sz w:val="28"/>
          <w:rtl w:val="0"/>
        </w:rPr>
        <w:t>025824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освобождении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мест лишения свободы, освобожден по отбытия срока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2а-1992/2019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 установлении административного надз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 осужденному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министративные ограничения в соответствии с законодательством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справки на физическое лицо, из которой усматривается,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повторно в течение одного года совершил административное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 ч. 1 ст. 19.24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пустимыми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ниями закона, имеют надлежащую процессуальную форму. Указанные выше доказательства получены без нарушения закона и у суда нет оснований им не дов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рять. Представленные суду материалы между собой согласуются и не имеют прот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вор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Объективная сторона вменяемого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 сост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ит в том, что виновный, в отношении которого установлен административный надзор, не соблюдает ограничений, установленных ему судом в соответствии с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деральным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 при этом совершает данный административный проступок повторно в течение одн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КоАП РФ, -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повторное в течение одного года совершение административного правонар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несоблюдение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115021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соответствует ст. 28.2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в нем зафиксированы все данные,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обходимые для рассмотрения дела, в том числе,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нарушения, выразившееся в несоблюдении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как лицом, 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судом в соответствии с федеральным законом, если эти действия (бездействие) не содержат уголовно наказуемого деяния, совершенные повторно в теч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одного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предусмотренного статьей ч. 3 ст. 19.24 КоАП РФ,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 исследованные доказательства в совокупности, мировой судья прих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вершение административного правонарушения, предусмотренного частью 1 наст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ящей статьи, если эти действия (бездействие) не содержат уголовно наказуемого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яния,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9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правонарушениях, мировой судья признает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надлежащими, относимыми к данному делу, отвечающими требованиям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шенном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правонарушений, как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9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повторное совершение одноро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объектом которого является общественный порядок</w:t>
      </w:r>
      <w:r>
        <w:rPr>
          <w:rFonts w:ascii="Times New Roman" w:eastAsia="Times New Roman" w:hAnsi="Times New Roman" w:cs="Times New Roman"/>
          <w:sz w:val="28"/>
          <w:rtl w:val="0"/>
        </w:rPr>
        <w:t>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ранее неоднократно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влекаемого к административной, в том числе, за совершение однородных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рушений, </w:t>
      </w:r>
      <w:r>
        <w:rPr>
          <w:rFonts w:ascii="Times New Roman" w:eastAsia="Times New Roman" w:hAnsi="Times New Roman" w:cs="Times New Roman"/>
          <w:sz w:val="28"/>
          <w:rtl w:val="0"/>
        </w:rPr>
        <w:t>а также, учитывая имущественное положение лица, привлекаемого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наличие обстоятельств, смягчающих и отягча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>нео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ходимости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назначения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административного ареста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пределе санкции ч. 3 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 Препятствий для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ареста, мировым судьей не установл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Устное 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одатайство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назначении ему наказания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не может быть принято во внимание, отклоняется,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скольку санкци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данной статьи предусмотрено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на лиц, в отношении которых в соответствии с настоящим Кодексом не 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гут применяться обязательные работы либо административный арест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это инвал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ды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I и II групп, военнослужащи</w:t>
      </w:r>
      <w:r>
        <w:rPr>
          <w:rFonts w:ascii="Times New Roman" w:eastAsia="Times New Roman" w:hAnsi="Times New Roman" w:cs="Times New Roman"/>
          <w:sz w:val="28"/>
          <w:rtl w:val="0"/>
        </w:rPr>
        <w:t>е, граждане</w:t>
      </w:r>
      <w:r>
        <w:rPr>
          <w:rFonts w:ascii="Times New Roman" w:eastAsia="Times New Roman" w:hAnsi="Times New Roman" w:cs="Times New Roman"/>
          <w:sz w:val="28"/>
          <w:rtl w:val="0"/>
        </w:rPr>
        <w:t>, призван</w:t>
      </w:r>
      <w:r>
        <w:rPr>
          <w:rFonts w:ascii="Times New Roman" w:eastAsia="Times New Roman" w:hAnsi="Times New Roman" w:cs="Times New Roman"/>
          <w:sz w:val="28"/>
          <w:rtl w:val="0"/>
        </w:rPr>
        <w:t>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военные сборы.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ной категории лиц,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относится.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НОВИ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 19.24 Кодекса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внутренних дел.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http://www.consultant.ru/document/cons_doc_LAW_422315/51d1a3c7f38b2c9486c6f90507a160a4142cffc3/" TargetMode="External" /><Relationship Id="rId6" Type="http://schemas.openxmlformats.org/officeDocument/2006/relationships/hyperlink" Target="consultantplus://offline/ref=D3EE3D186A54B878D4EEA23A956125D27B91DC74942B9390150C22D6231ADF7CF7BFCD47A8E9C718Y9J4N" TargetMode="External" /><Relationship Id="rId7" Type="http://schemas.openxmlformats.org/officeDocument/2006/relationships/hyperlink" Target="consultantplus://offline/ref=00EE7D8ED6FEE42E2B8909846994832C2AF93C123AB0DDB0A8CB45075AB5446604BDC5A95AFE1AL6N" TargetMode="External" /><Relationship Id="rId8" Type="http://schemas.openxmlformats.org/officeDocument/2006/relationships/hyperlink" Target="consultantplus://offline/ref=2D6C816192B36A38541A1EA0721C5E1E076B04D8A041F0FD607F27A0F418FC7C5CD45A783B1FD280K1M6N" TargetMode="External" /><Relationship Id="rId9" Type="http://schemas.openxmlformats.org/officeDocument/2006/relationships/hyperlink" Target="http://arbitr.garant.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