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keepLines/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35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материалы дела об административном правонаруше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отношении: 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образование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средне-специальное,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женатого, несовершеннолетних детей не имеющего, не являющегося инвалидом 1, 2 группы, официально не трудоустроенного, военнослужащим не являющегося, на военные сборы не призванного,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привлекавшего к административной ответственности, 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шениях, 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назначенный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8204 №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085317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 привлечении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совершив тем самым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явил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>, 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sz w:val="26"/>
          <w:rtl w:val="0"/>
        </w:rPr>
        <w:t>, в содеянном раскаялся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пояснил, что не оплатил штраф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 как </w:t>
      </w:r>
      <w:r>
        <w:rPr>
          <w:rFonts w:ascii="Times New Roman" w:eastAsia="Times New Roman" w:hAnsi="Times New Roman" w:cs="Times New Roman"/>
          <w:sz w:val="26"/>
          <w:rtl w:val="0"/>
        </w:rPr>
        <w:t>забыл о нем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 он не оплатил до сих пор, так как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него не имеется в настоящее время денежных средств,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выполненные им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ремонтные </w:t>
      </w:r>
      <w:r>
        <w:rPr>
          <w:rFonts w:ascii="Times New Roman" w:eastAsia="Times New Roman" w:hAnsi="Times New Roman" w:cs="Times New Roman"/>
          <w:sz w:val="26"/>
          <w:rtl w:val="0"/>
        </w:rPr>
        <w:t>работы до сих пор не оплачены.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материалы дела об административном правонарушении, мировой судья приходит к выводу о том,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событие административного правонарушения, предусмотренного ч. 1 ст. 20.25 КоАП РФ,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совершении, доказана и подтверждается следующими доказательствами: 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210585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8204 №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085317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назначено административное наказание в виде административного штрафа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помимо указанного штрафа имеет ещё 2 неоплаченных штрафа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заседании, из которых следует, что штраф он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оплатил после составления протокола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вступило в законную силу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с учетом выходных дней.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Данное требование закона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выполнил,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уплатил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до настоящего времени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совершив тем самым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Указание в протоколе об административном правонарушении временем совершения административного правонарушения –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является ошибочным, однако на квалификацию деяния не влияет.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ч. 1 ст. 20.25 КоАП РФ, как неуплату административного штрафа в срок, предусмотренный КоАП РФ.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Доводы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</w:t>
      </w:r>
      <w:r>
        <w:rPr>
          <w:rFonts w:ascii="Times New Roman" w:eastAsia="Times New Roman" w:hAnsi="Times New Roman" w:cs="Times New Roman"/>
          <w:sz w:val="26"/>
          <w:rtl w:val="0"/>
        </w:rPr>
        <w:t>том,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он забыл о штрафе, не освобождают его от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сяти часов.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в содеянном. 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 ответственность в соответствии со ст. 4.3 КоАП РФ не установлено.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 учетом длительности неуплаты штрафа и учитывая, что штраф не уплачен до настоящего времени, мировой судья не может признать нарушение малозначительным.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наличия смягчающих и отсутствия отягчающих административную ответственность обстоятельств, размер неуплаченного в установленный срок штрафа,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настоящее время дохода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его объяснения о наличии задолженности по уплате </w:t>
      </w:r>
      <w:r>
        <w:rPr>
          <w:rFonts w:ascii="Times New Roman" w:eastAsia="Times New Roman" w:hAnsi="Times New Roman" w:cs="Times New Roman"/>
          <w:sz w:val="26"/>
          <w:rtl w:val="0"/>
        </w:rPr>
        <w:t>других штрафов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суд, с учетом материального положения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считает невозможным назначить ему наказание в виде штрафа, и приходит к выводу о назначении ему наказания в пределах санкции ч. 1 ст. 20.25 КоАП РФ в виде обязательных работ на минимальный срок, установленный ст. 3.13 КоАП РФ 20 часов.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обязательных работ на срок 20 (двадцать) часов.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лицу, привлекаемому к административной ответственности,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административный арест на срок до пятнадцати суток.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keepNext/>
        <w:keepLines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