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2"/>
          <w:u w:val="single"/>
          <w:rtl w:val="0"/>
        </w:rPr>
        <w:t>Дело № 5-70-364/2021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08 ноября 2021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2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 судебного участка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2"/>
          <w:rtl w:val="0"/>
        </w:rPr>
        <w:t>ь</w:t>
      </w:r>
      <w:r>
        <w:rPr>
          <w:rFonts w:ascii="Times New Roman" w:eastAsia="Times New Roman" w:hAnsi="Times New Roman" w:cs="Times New Roman"/>
          <w:sz w:val="22"/>
          <w:rtl w:val="0"/>
        </w:rPr>
        <w:t>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влекаемого </w:t>
      </w:r>
      <w:r>
        <w:rPr>
          <w:rFonts w:ascii="Times New Roman" w:eastAsia="Times New Roman" w:hAnsi="Times New Roman" w:cs="Times New Roman"/>
          <w:sz w:val="22"/>
          <w:rtl w:val="0"/>
        </w:rPr>
        <w:t>к ответственности – Крылевского Д.А.</w:t>
      </w:r>
      <w:r>
        <w:rPr>
          <w:rFonts w:ascii="Times New Roman" w:eastAsia="Times New Roman" w:hAnsi="Times New Roman" w:cs="Times New Roman"/>
          <w:sz w:val="22"/>
          <w:rtl w:val="0"/>
        </w:rPr>
        <w:t>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Крылевского Дениса Андреевича</w:t>
      </w:r>
      <w:r>
        <w:rPr>
          <w:rFonts w:ascii="Times New Roman" w:eastAsia="Times New Roman" w:hAnsi="Times New Roman" w:cs="Times New Roman"/>
          <w:b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2"/>
          <w:rtl w:val="0"/>
        </w:rPr>
        <w:t>ции,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о привлечении его к административной ответственности за правонарушение, предусмо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протокола об админист</w:t>
      </w:r>
      <w:r>
        <w:rPr>
          <w:rFonts w:ascii="Times New Roman" w:eastAsia="Times New Roman" w:hAnsi="Times New Roman" w:cs="Times New Roman"/>
          <w:sz w:val="22"/>
          <w:rtl w:val="0"/>
        </w:rPr>
        <w:t>ративном правонарушении № 043908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2"/>
          <w:rtl w:val="0"/>
        </w:rPr>
        <w:t>07.11.2021, Кр</w:t>
      </w:r>
      <w:r>
        <w:rPr>
          <w:rFonts w:ascii="Times New Roman" w:eastAsia="Times New Roman" w:hAnsi="Times New Roman" w:cs="Times New Roman"/>
          <w:sz w:val="22"/>
          <w:rtl w:val="0"/>
        </w:rPr>
        <w:t>ы</w:t>
      </w:r>
      <w:r>
        <w:rPr>
          <w:rFonts w:ascii="Times New Roman" w:eastAsia="Times New Roman" w:hAnsi="Times New Roman" w:cs="Times New Roman"/>
          <w:sz w:val="22"/>
          <w:rtl w:val="0"/>
        </w:rPr>
        <w:t>левский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2"/>
          <w:rtl w:val="0"/>
        </w:rPr>
        <w:t>приемно</w:t>
      </w:r>
      <w:r>
        <w:rPr>
          <w:rFonts w:ascii="Times New Roman" w:eastAsia="Times New Roman" w:hAnsi="Times New Roman" w:cs="Times New Roman"/>
          <w:sz w:val="22"/>
          <w:rtl w:val="0"/>
        </w:rPr>
        <w:t>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ГБУЗРК СРБ по адресу: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>07.11.2021 г. в 11 ч. 4</w:t>
      </w:r>
      <w:r>
        <w:rPr>
          <w:rFonts w:ascii="Times New Roman" w:eastAsia="Times New Roman" w:hAnsi="Times New Roman" w:cs="Times New Roman"/>
          <w:sz w:val="22"/>
          <w:rtl w:val="0"/>
        </w:rPr>
        <w:t>0 мин.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2"/>
          <w:rtl w:val="0"/>
        </w:rPr>
        <w:t>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имелись достаточные основания полагать, </w:t>
      </w:r>
      <w:r>
        <w:rPr>
          <w:rFonts w:ascii="Times New Roman" w:eastAsia="Times New Roman" w:hAnsi="Times New Roman" w:cs="Times New Roman"/>
          <w:sz w:val="22"/>
          <w:rtl w:val="0"/>
        </w:rPr>
        <w:t>что он находиться в стоянии опьянения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результате </w:t>
      </w:r>
      <w:r>
        <w:rPr>
          <w:rFonts w:ascii="Times New Roman" w:eastAsia="Times New Roman" w:hAnsi="Times New Roman" w:cs="Times New Roman"/>
          <w:sz w:val="22"/>
          <w:rtl w:val="0"/>
        </w:rPr>
        <w:t>употреблени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наркотических </w:t>
      </w:r>
      <w:r>
        <w:rPr>
          <w:rFonts w:ascii="Times New Roman" w:eastAsia="Times New Roman" w:hAnsi="Times New Roman" w:cs="Times New Roman"/>
          <w:sz w:val="22"/>
          <w:rtl w:val="0"/>
        </w:rPr>
        <w:t>веществ</w:t>
      </w:r>
      <w:r>
        <w:rPr>
          <w:rFonts w:ascii="Times New Roman" w:eastAsia="Times New Roman" w:hAnsi="Times New Roman" w:cs="Times New Roman"/>
          <w:sz w:val="22"/>
          <w:rtl w:val="0"/>
        </w:rPr>
        <w:t>, от прохо</w:t>
      </w:r>
      <w:r>
        <w:rPr>
          <w:rFonts w:ascii="Times New Roman" w:eastAsia="Times New Roman" w:hAnsi="Times New Roman" w:cs="Times New Roman"/>
          <w:sz w:val="22"/>
          <w:rtl w:val="0"/>
        </w:rPr>
        <w:t>ж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дения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2"/>
          <w:rtl w:val="0"/>
        </w:rPr>
        <w:t>отказ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Крылевский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2"/>
          <w:rtl w:val="0"/>
        </w:rPr>
        <w:t>в</w:t>
      </w:r>
      <w:r>
        <w:rPr>
          <w:rFonts w:ascii="Times New Roman" w:eastAsia="Times New Roman" w:hAnsi="Times New Roman" w:cs="Times New Roman"/>
          <w:sz w:val="22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2"/>
          <w:rtl w:val="0"/>
        </w:rPr>
        <w:t>, раскаял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2"/>
          <w:rtl w:val="0"/>
        </w:rPr>
        <w:t>Крылев</w:t>
      </w:r>
      <w:r>
        <w:rPr>
          <w:rFonts w:ascii="Times New Roman" w:eastAsia="Times New Roman" w:hAnsi="Times New Roman" w:cs="Times New Roman"/>
          <w:sz w:val="22"/>
          <w:rtl w:val="0"/>
        </w:rPr>
        <w:t>ского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Крылевского Д.А.</w:t>
      </w:r>
      <w:r>
        <w:rPr>
          <w:rFonts w:ascii="Times New Roman" w:eastAsia="Times New Roman" w:hAnsi="Times New Roman" w:cs="Times New Roman"/>
          <w:sz w:val="22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2"/>
          <w:rtl w:val="0"/>
        </w:rPr>
        <w:t>н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2"/>
          <w:rtl w:val="0"/>
        </w:rPr>
        <w:t>№043908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2"/>
          <w:rtl w:val="0"/>
        </w:rPr>
        <w:t>07.11.2021</w:t>
      </w:r>
      <w:r>
        <w:rPr>
          <w:rFonts w:ascii="Times New Roman" w:eastAsia="Times New Roman" w:hAnsi="Times New Roman" w:cs="Times New Roman"/>
          <w:sz w:val="22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- протоколом №008901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2"/>
          <w:rtl w:val="0"/>
        </w:rPr>
        <w:t>07.11.2021</w:t>
      </w:r>
      <w:r>
        <w:rPr>
          <w:rFonts w:ascii="Times New Roman" w:eastAsia="Times New Roman" w:hAnsi="Times New Roman" w:cs="Times New Roman"/>
          <w:sz w:val="22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2"/>
          <w:rtl w:val="0"/>
        </w:rPr>
        <w:t>245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2"/>
          <w:rtl w:val="0"/>
        </w:rPr>
        <w:t>ь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2"/>
          <w:rtl w:val="0"/>
        </w:rPr>
        <w:t>07.11.2021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Крылевский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отк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зал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Все указанные доказательства соответствуют в деталях и в целом друг другу, добыты в с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мы. Суд данные доказательства признает достоверными и достаточными для привлечения к административной 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ветс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Крылевского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2"/>
          <w:rtl w:val="0"/>
        </w:rPr>
        <w:t>ы</w:t>
      </w:r>
      <w:r>
        <w:rPr>
          <w:rFonts w:ascii="Times New Roman" w:eastAsia="Times New Roman" w:hAnsi="Times New Roman" w:cs="Times New Roman"/>
          <w:sz w:val="22"/>
          <w:rtl w:val="0"/>
        </w:rPr>
        <w:t>полнение законного требования уполномоченного должностного лица о прохождении медицинск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го освидетельствования на состояние опьянения гражданином, в отношении которого имеются д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статочные основания полагать, что он потребил наркотические средства или психотропные вещ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000 до 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2"/>
          <w:rtl w:val="0"/>
        </w:rPr>
        <w:t>у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2"/>
          <w:rtl w:val="0"/>
        </w:rPr>
        <w:t>н</w:t>
      </w:r>
      <w:r>
        <w:rPr>
          <w:rFonts w:ascii="Times New Roman" w:eastAsia="Times New Roman" w:hAnsi="Times New Roman" w:cs="Times New Roman"/>
          <w:sz w:val="22"/>
          <w:rtl w:val="0"/>
        </w:rPr>
        <w:t>ности, и учитывается смягчающее вину обстоятельство – раскаяние в содеянном, а также отсу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ствие отягчающих ответственность обсто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Учитывая наличие смягчающего и отсутствие отягчающих вину обстоятельств, суд счит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ет возможным назначить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Крылевскому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наказание в виде административного штрафа в ра</w:t>
      </w:r>
      <w:r>
        <w:rPr>
          <w:rFonts w:ascii="Times New Roman" w:eastAsia="Times New Roman" w:hAnsi="Times New Roman" w:cs="Times New Roman"/>
          <w:sz w:val="22"/>
          <w:rtl w:val="0"/>
        </w:rPr>
        <w:t>з</w:t>
      </w:r>
      <w:r>
        <w:rPr>
          <w:rFonts w:ascii="Times New Roman" w:eastAsia="Times New Roman" w:hAnsi="Times New Roman" w:cs="Times New Roman"/>
          <w:sz w:val="22"/>
          <w:rtl w:val="0"/>
        </w:rPr>
        <w:t>мере 4000 руб., предусмотренное санкцией данной статьи, считая данное наказ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ние достаточным для предупреждения соверш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требованиям ст. 4.1 ч. 2.1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ния за совершение административных правонарушений в области законодательства о наркотич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лактические мероприятия, лечение от наркомании и (или) медицинскую и (или) социальную ре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билитацию в связи с потреблением наркотических средств или психотропных веществ без назн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чения врача.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2"/>
          <w:rtl w:val="0"/>
        </w:rPr>
        <w:t>й</w:t>
      </w:r>
      <w:r>
        <w:rPr>
          <w:rFonts w:ascii="Times New Roman" w:eastAsia="Times New Roman" w:hAnsi="Times New Roman" w:cs="Times New Roman"/>
          <w:sz w:val="22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Принимая во внимание характер административного правонарушения, суд приходит к в</w:t>
      </w:r>
      <w:r>
        <w:rPr>
          <w:rFonts w:ascii="Times New Roman" w:eastAsia="Times New Roman" w:hAnsi="Times New Roman" w:cs="Times New Roman"/>
          <w:sz w:val="22"/>
          <w:rtl w:val="0"/>
        </w:rPr>
        <w:t>ы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воду о необходимости возложить на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Крылевского Д.А.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обязанность пройти диагностику на пре</w:t>
      </w:r>
      <w:r>
        <w:rPr>
          <w:rFonts w:ascii="Times New Roman" w:eastAsia="Times New Roman" w:hAnsi="Times New Roman" w:cs="Times New Roman"/>
          <w:sz w:val="22"/>
          <w:rtl w:val="0"/>
        </w:rPr>
        <w:t>д</w:t>
      </w:r>
      <w:r>
        <w:rPr>
          <w:rFonts w:ascii="Times New Roman" w:eastAsia="Times New Roman" w:hAnsi="Times New Roman" w:cs="Times New Roman"/>
          <w:sz w:val="22"/>
          <w:rtl w:val="0"/>
        </w:rPr>
        <w:t>мет страдает ли он нарк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44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2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Крылевского Дениса Андреевича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2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2"/>
          <w:rtl w:val="0"/>
        </w:rPr>
        <w:t>б</w:t>
      </w:r>
      <w:r>
        <w:rPr>
          <w:rFonts w:ascii="Times New Roman" w:eastAsia="Times New Roman" w:hAnsi="Times New Roman" w:cs="Times New Roman"/>
          <w:sz w:val="22"/>
          <w:rtl w:val="0"/>
        </w:rPr>
        <w:t>лей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2"/>
          <w:rtl w:val="0"/>
        </w:rPr>
        <w:t>Крылевского Дениса Андреевича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обязанность пройти диагностику и проф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2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законную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силу.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</w:p>
    <w:p>
      <w:pPr>
        <w:pStyle w:val="Heading1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2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b w:val="0"/>
          <w:sz w:val="22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b w:val="0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rtl w:val="0"/>
        </w:rPr>
        <w:t xml:space="preserve">по месту жительства лица с направлением копии постановления в </w:t>
      </w:r>
      <w:r>
        <w:rPr>
          <w:rFonts w:ascii="Times New Roman" w:eastAsia="Times New Roman" w:hAnsi="Times New Roman" w:cs="Times New Roman"/>
          <w:b w:val="0"/>
          <w:sz w:val="22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b w:val="0"/>
          <w:sz w:val="22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2"/>
          <w:rtl w:val="0"/>
        </w:rPr>
        <w:t>, Наименование банка: Отделение Республика Крым Банка России//УФК по Ре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публике Крым г.Симферополь, ИНН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Единый ка</w:t>
      </w:r>
      <w:r>
        <w:rPr>
          <w:rFonts w:ascii="Times New Roman" w:eastAsia="Times New Roman" w:hAnsi="Times New Roman" w:cs="Times New Roman"/>
          <w:sz w:val="22"/>
          <w:rtl w:val="0"/>
        </w:rPr>
        <w:t>з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начейский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828 1 16 01063 010009 140,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ст. 32.2 КоАП РФ, административный штраф должен быть уплачен лицом, пр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>
        <w:rPr>
          <w:rFonts w:ascii="Times New Roman" w:eastAsia="Times New Roman" w:hAnsi="Times New Roman" w:cs="Times New Roman"/>
          <w:sz w:val="22"/>
          <w:rtl w:val="0"/>
        </w:rPr>
        <w:t>к</w:t>
      </w:r>
      <w:r>
        <w:rPr>
          <w:rFonts w:ascii="Times New Roman" w:eastAsia="Times New Roman" w:hAnsi="Times New Roman" w:cs="Times New Roman"/>
          <w:sz w:val="22"/>
          <w:rtl w:val="0"/>
        </w:rPr>
        <w:t>са Российской Федерации об административных правонарушениях, санкция которой предусма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ривает назначение лицу наказания в виде административного штрафа в двукратном размере су</w:t>
      </w:r>
      <w:r>
        <w:rPr>
          <w:rFonts w:ascii="Times New Roman" w:eastAsia="Times New Roman" w:hAnsi="Times New Roman" w:cs="Times New Roman"/>
          <w:sz w:val="22"/>
          <w:rtl w:val="0"/>
        </w:rPr>
        <w:t>м</w:t>
      </w:r>
      <w:r>
        <w:rPr>
          <w:rFonts w:ascii="Times New Roman" w:eastAsia="Times New Roman" w:hAnsi="Times New Roman" w:cs="Times New Roman"/>
          <w:sz w:val="22"/>
          <w:rtl w:val="0"/>
        </w:rPr>
        <w:t>мы неуплаченного административного штрафа, но не менее одной тысячи рублей, либо админ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стративный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2"/>
          <w:rtl w:val="0"/>
        </w:rPr>
        <w:t>у</w:t>
      </w:r>
      <w:r>
        <w:rPr>
          <w:rFonts w:ascii="Times New Roman" w:eastAsia="Times New Roman" w:hAnsi="Times New Roman" w:cs="Times New Roman"/>
          <w:sz w:val="22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2"/>
          <w:rtl w:val="0"/>
        </w:rPr>
        <w:t>б</w:t>
      </w:r>
      <w:r>
        <w:rPr>
          <w:rFonts w:ascii="Times New Roman" w:eastAsia="Times New Roman" w:hAnsi="Times New Roman" w:cs="Times New Roman"/>
          <w:sz w:val="22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