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382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 отделения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судебных пристав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Г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УФССП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ранее не привлекавшегося к административной ответственности за однородные административные правонарушения,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17.8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осуществлен выход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целью осуществления принудительного привода должника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рамках исполнительного производства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106287/25/82020. На момент выхода должник находился по вышеуказанному адресу, ознакомившись с постановлением о принудительном приводе, отказался проследовать в 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без уважительной причины, закрыл калитку и пытался скрыться в домовладение, </w:t>
      </w:r>
      <w:r>
        <w:rPr>
          <w:rFonts w:ascii="Times New Roman" w:eastAsia="Times New Roman" w:hAnsi="Times New Roman" w:cs="Times New Roman"/>
          <w:sz w:val="24"/>
          <w:rtl w:val="0"/>
        </w:rPr>
        <w:t>чем воспрепятствовал законной деятельности судебного пристава,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ст. 17.8 КоАП РФ.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ходатайств об отложении дела не поступило, о дате и времени рассмотрения дела извещен надлежащим образом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что подтверждается почтовым уведомлением о </w:t>
      </w:r>
      <w:r>
        <w:rPr>
          <w:rFonts w:ascii="Times New Roman" w:eastAsia="Times New Roman" w:hAnsi="Times New Roman" w:cs="Times New Roman"/>
          <w:sz w:val="24"/>
          <w:rtl w:val="0"/>
        </w:rPr>
        <w:t>возврате почтового уведомления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ст. </w:t>
      </w:r>
      <w:r>
        <w:rPr>
          <w:rFonts w:ascii="Times New Roman" w:eastAsia="Times New Roman" w:hAnsi="Times New Roman" w:cs="Times New Roman"/>
          <w:sz w:val="24"/>
          <w:rtl w:val="0"/>
        </w:rPr>
        <w:t>17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</w:t>
      </w:r>
      <w:r>
        <w:rPr>
          <w:rFonts w:ascii="Times New Roman" w:eastAsia="Times New Roman" w:hAnsi="Times New Roman" w:cs="Times New Roman"/>
          <w:sz w:val="24"/>
          <w:rtl w:val="0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ов, находящегося при исполнении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служебных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обязанностей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, влечет наложение административного штрафа на граждан в размере от одной тысячи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на должностных лиц - от двух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подтверждается: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протоколом об административном правонарушении № 289/25/82020, копией постановления мирового судьи судебного участка № 70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РФ, копией постановление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106287/25/82020-ИП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 приводе должника по ИП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</w:t>
      </w:r>
      <w:r>
        <w:rPr>
          <w:rFonts w:ascii="Times New Roman" w:eastAsia="Times New Roman" w:hAnsi="Times New Roman" w:cs="Times New Roman"/>
          <w:sz w:val="24"/>
          <w:rtl w:val="0"/>
        </w:rPr>
        <w:t>ировой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судья считает,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следует квалифицировать по ст. </w:t>
      </w:r>
      <w:r>
        <w:rPr>
          <w:rFonts w:ascii="Times New Roman" w:eastAsia="Times New Roman" w:hAnsi="Times New Roman" w:cs="Times New Roman"/>
          <w:sz w:val="24"/>
          <w:rtl w:val="0"/>
        </w:rPr>
        <w:t>17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обязанностей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rtl w:val="0"/>
        </w:rPr>
        <w:t>авонарушен</w:t>
      </w:r>
      <w:r>
        <w:rPr>
          <w:rFonts w:ascii="Times New Roman" w:eastAsia="Times New Roman" w:hAnsi="Times New Roman" w:cs="Times New Roman"/>
          <w:sz w:val="24"/>
          <w:rtl w:val="0"/>
        </w:rPr>
        <w:t>ия, личность виновного, 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административную ответственность, согласно ст.4.2 КоАП РФ -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 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4"/>
          <w:rtl w:val="0"/>
        </w:rPr>
        <w:t>основании изложенного, руко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водствуясь ст. ст. 29.9, 29.10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мировой судья,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ст. 17.8 КоАП РФ и подвергнуть административному наказанию в виде админ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истративного штрафа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УИН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4"/>
          <w:rtl w:val="0"/>
        </w:rPr>
        <w:t>0410760300705003822517186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4"/>
          <w:rtl w:val="0"/>
        </w:rPr>
        <w:t>окумент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