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- Бандоля А.И.,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Бандоля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среднее образование, холостого, несовершеннолетних детей не имеющего, официально не трудоустроенного, являющегося пенсионером, инвалидом не являющегося, ранее привлекаемого к административной ответственности,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Бандоля А.И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.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05.09.2022г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1000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руб., назначенный ему постановлением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и.о.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(Сакский муниципальный район и городской округ Саки)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от 23.06.2022г., вступившего в законную силу 05.07.2022г.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Бандоля А.И. вину в совершении правонарушения, предусмотренного ч. 1 ст. 20.25 КоАП РФ признал </w:t>
      </w:r>
      <w:r>
        <w:rPr>
          <w:rFonts w:ascii="Times New Roman" w:eastAsia="Times New Roman" w:hAnsi="Times New Roman" w:cs="Times New Roman"/>
          <w:sz w:val="28"/>
          <w:rtl w:val="0"/>
        </w:rPr>
        <w:t>и пояснил, что штраф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забыл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>.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/22/82020-АП от 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>.10.2022, из которого следует, что в ходе исполнения исполнительного производства №</w:t>
      </w:r>
      <w:r>
        <w:rPr>
          <w:rFonts w:ascii="Times New Roman" w:eastAsia="Times New Roman" w:hAnsi="Times New Roman" w:cs="Times New Roman"/>
          <w:sz w:val="28"/>
          <w:rtl w:val="0"/>
        </w:rPr>
        <w:t>8796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 от 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.10.2022г.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03.09.2022г.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административный штраф с размере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 руб.,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 № 05-022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/70/2022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.06.2022г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выпиской из постановления мирового судьи судебного участка № 70 Сакского судебного района Республики Крым по делу об административном правонарушении № 05-022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/70/2022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.06.2022г</w:t>
      </w:r>
      <w:r>
        <w:rPr>
          <w:rFonts w:ascii="Times New Roman" w:eastAsia="Times New Roman" w:hAnsi="Times New Roman" w:cs="Times New Roman"/>
          <w:sz w:val="28"/>
          <w:rtl w:val="0"/>
        </w:rPr>
        <w:t>, вступившего в законную силу 05.07.2022г;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.10.2022;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из которых следует, что штраф, взысканный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.06.2022г. им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70 Сакского судебного района Республики Крым по делу об административном правонарушении № 05-022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/70/2022 от 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.06.2022г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05.07.2022г.,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должен был уплачен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05 сентября 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Данное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>. в совершении административного правонарушения, предусмотренного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суд обращает внимание на то, что указанная в протоколе дата не позднее которой подлежал уплате штраф - 03.09.2022г. является выходным днем (суббота), соответственно штраф подлежал оплате в срок </w:t>
      </w:r>
      <w:r>
        <w:rPr>
          <w:rFonts w:ascii="Times New Roman" w:eastAsia="Times New Roman" w:hAnsi="Times New Roman" w:cs="Times New Roman"/>
          <w:sz w:val="27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05.09.2022 (с учетом ч. 3 ст. 4.8 КоАП РФ - с</w:t>
      </w:r>
      <w:r>
        <w:rPr>
          <w:rFonts w:ascii="Times New Roman" w:eastAsia="Times New Roman" w:hAnsi="Times New Roman" w:cs="Times New Roman"/>
          <w:sz w:val="27"/>
          <w:rtl w:val="0"/>
        </w:rPr>
        <w:t>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eastAsia="Times New Roman" w:hAnsi="Times New Roman" w:cs="Times New Roman"/>
          <w:sz w:val="27"/>
          <w:rtl w:val="0"/>
        </w:rPr>
        <w:t>),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 совершено в 00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rtl w:val="0"/>
        </w:rPr>
        <w:t>01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06.09.2022г.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обстоятельство не влияет на квалификацию деяния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поскольку штраф, назначенный вступившим в законную силу судебным актом в размере 1000 руб., в срок не позднее 05.09.2022г. </w:t>
      </w:r>
      <w:r>
        <w:rPr>
          <w:rFonts w:ascii="Times New Roman" w:eastAsia="Times New Roman" w:hAnsi="Times New Roman" w:cs="Times New Roman"/>
          <w:sz w:val="28"/>
          <w:rtl w:val="0"/>
        </w:rPr>
        <w:t>им не оплачен и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 тот факт, что Бандоля А.И. является пенсионером (иное смягчающее обстоятельство)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ответственность и принимая во внимание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учитывая также размер штрафа,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наиболее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мягкое наказание из перечисленных санкцией ч. 1 ст. 20.25 КоАП РФ, а именно штраф в размере 2000 руб.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Бандоля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двух тысяч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 счет 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0025 140 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</w:t>
      </w:r>
      <w:r>
        <w:rPr>
          <w:rFonts w:ascii="Times New Roman" w:eastAsia="Times New Roman" w:hAnsi="Times New Roman" w:cs="Times New Roman"/>
          <w:sz w:val="28"/>
          <w:rtl w:val="0"/>
        </w:rPr>
        <w:t>7050038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22201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>Бандоля А.И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70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подпись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...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