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-400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И.В.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Рогачева Игоря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044398 от 24.12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Рогачев И.В.,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18.11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07</w:t>
      </w:r>
      <w:r>
        <w:rPr>
          <w:rFonts w:ascii="Times New Roman" w:eastAsia="Times New Roman" w:hAnsi="Times New Roman" w:cs="Times New Roman"/>
          <w:sz w:val="26"/>
          <w:rtl w:val="0"/>
        </w:rPr>
        <w:t>.09</w:t>
      </w:r>
      <w:r>
        <w:rPr>
          <w:rFonts w:ascii="Times New Roman" w:eastAsia="Times New Roman" w:hAnsi="Times New Roman" w:cs="Times New Roman"/>
          <w:sz w:val="26"/>
          <w:rtl w:val="0"/>
        </w:rPr>
        <w:t>.2021, вступившим в законную силу 18.09.2021г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Рогачев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пояснил, что штраф в установленный законом срок не оплати</w:t>
      </w:r>
      <w:r>
        <w:rPr>
          <w:rFonts w:ascii="Times New Roman" w:eastAsia="Times New Roman" w:hAnsi="Times New Roman" w:cs="Times New Roman"/>
          <w:sz w:val="26"/>
          <w:rtl w:val="0"/>
        </w:rPr>
        <w:t>л,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успел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044398 от 24.12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начальника полиции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>» от 07.09.2021, вступившим в законную силу 18.09.2021г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Рогачев И.В.,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в 60-дневный срок, а имен</w:t>
      </w:r>
      <w:r>
        <w:rPr>
          <w:rFonts w:ascii="Times New Roman" w:eastAsia="Times New Roman" w:hAnsi="Times New Roman" w:cs="Times New Roman"/>
          <w:sz w:val="26"/>
          <w:rtl w:val="0"/>
        </w:rPr>
        <w:t>но не позднее 18.11.2020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1000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 заместителя начальника полиции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 от 07.09.2021, вступившим в законную силу 18.09.2021г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Рогачева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Рогачеву И.В.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Рогачева Игоря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статьи 20.25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>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виде штрафа в размере 2</w:t>
      </w:r>
      <w:r>
        <w:rPr>
          <w:rFonts w:ascii="Times New Roman" w:eastAsia="Times New Roman" w:hAnsi="Times New Roman" w:cs="Times New Roman"/>
          <w:sz w:val="26"/>
          <w:rtl w:val="0"/>
        </w:rPr>
        <w:t>000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две </w:t>
      </w:r>
      <w:r>
        <w:rPr>
          <w:rFonts w:ascii="Times New Roman" w:eastAsia="Times New Roman" w:hAnsi="Times New Roman" w:cs="Times New Roman"/>
          <w:sz w:val="26"/>
          <w:rtl w:val="0"/>
        </w:rPr>
        <w:t>тыся</w:t>
      </w:r>
      <w:r>
        <w:rPr>
          <w:rFonts w:ascii="Times New Roman" w:eastAsia="Times New Roman" w:hAnsi="Times New Roman" w:cs="Times New Roman"/>
          <w:sz w:val="26"/>
          <w:rtl w:val="0"/>
        </w:rPr>
        <w:t>чи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0310064300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-</w:t>
      </w:r>
    </w:p>
    <w:p>
      <w:pPr>
        <w:widowControl w:val="0"/>
        <w:bidi w:val="0"/>
        <w:spacing w:before="0" w:beforeAutospacing="0" w:after="0" w:afterAutospacing="0" w:line="280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Сумма штрафа -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Квитанцию об оплате административного штрафа следует представить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