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right"/>
      </w:pPr>
      <w:r>
        <w:rPr>
          <w:rFonts w:ascii="Times New Roman" w:eastAsia="Times New Roman" w:hAnsi="Times New Roman" w:cs="Times New Roman"/>
          <w:sz w:val="26"/>
          <w:rtl w:val="0"/>
        </w:rPr>
        <w:t>Дело № 5-</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400</w:t>
      </w:r>
      <w:r>
        <w:rPr>
          <w:rFonts w:ascii="Times New Roman" w:eastAsia="Times New Roman" w:hAnsi="Times New Roman" w:cs="Times New Roman"/>
          <w:sz w:val="26"/>
          <w:rtl w:val="0"/>
        </w:rPr>
        <w:t>/202</w:t>
      </w:r>
      <w:r>
        <w:rPr>
          <w:rFonts w:ascii="Times New Roman" w:eastAsia="Times New Roman" w:hAnsi="Times New Roman" w:cs="Times New Roman"/>
          <w:sz w:val="26"/>
          <w:rtl w:val="0"/>
        </w:rPr>
        <w:t>3</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-01-202</w:t>
      </w:r>
      <w:r>
        <w:rPr>
          <w:rFonts w:ascii="Times New Roman" w:eastAsia="Times New Roman" w:hAnsi="Times New Roman" w:cs="Times New Roman"/>
          <w:sz w:val="26"/>
          <w:rtl w:val="0"/>
        </w:rPr>
        <w:t>3</w:t>
      </w:r>
      <w:r>
        <w:rPr>
          <w:rFonts w:ascii="Times New Roman" w:eastAsia="Times New Roman" w:hAnsi="Times New Roman" w:cs="Times New Roman"/>
          <w:sz w:val="26"/>
          <w:rtl w:val="0"/>
        </w:rPr>
        <w:t>-00</w:t>
      </w:r>
      <w:r>
        <w:rPr>
          <w:rFonts w:ascii="Times New Roman" w:eastAsia="Times New Roman" w:hAnsi="Times New Roman" w:cs="Times New Roman"/>
          <w:sz w:val="26"/>
          <w:rtl w:val="0"/>
        </w:rPr>
        <w:t>1592</w:t>
      </w:r>
      <w:r>
        <w:rPr>
          <w:rFonts w:ascii="Times New Roman" w:eastAsia="Times New Roman" w:hAnsi="Times New Roman" w:cs="Times New Roman"/>
          <w:sz w:val="26"/>
          <w:rtl w:val="0"/>
        </w:rPr>
        <w:t>-</w:t>
      </w:r>
      <w:r>
        <w:rPr>
          <w:rFonts w:ascii="Times New Roman" w:eastAsia="Times New Roman" w:hAnsi="Times New Roman" w:cs="Times New Roman"/>
          <w:sz w:val="26"/>
          <w:rtl w:val="0"/>
        </w:rPr>
        <w:t>97</w:t>
      </w:r>
    </w:p>
    <w:p>
      <w:pPr>
        <w:bidi w:val="0"/>
        <w:spacing w:before="0" w:beforeAutospacing="0" w:after="0" w:afterAutospacing="0"/>
        <w:ind w:left="0" w:right="0"/>
        <w:jc w:val="left"/>
        <w:rPr>
          <w:rtl w:val="0"/>
        </w:rPr>
      </w:pPr>
      <w:r>
        <w:rPr>
          <w:rFonts w:ascii="Times New Roman" w:eastAsia="Times New Roman" w:hAnsi="Times New Roman" w:cs="Times New Roman"/>
          <w:sz w:val="26"/>
          <w:rtl w:val="0"/>
        </w:rPr>
        <w:t>ПОСТАНОВЛЕНИЕ</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6"/>
          <w:rtl w:val="0"/>
        </w:rPr>
        <w:t>05</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декабря</w:t>
      </w:r>
      <w:r>
        <w:rPr>
          <w:rFonts w:ascii="Times New Roman" w:eastAsia="Times New Roman" w:hAnsi="Times New Roman" w:cs="Times New Roman"/>
          <w:sz w:val="26"/>
          <w:rtl w:val="0"/>
        </w:rPr>
        <w:t xml:space="preserve"> 202</w:t>
      </w:r>
      <w:r>
        <w:rPr>
          <w:rFonts w:ascii="Times New Roman" w:eastAsia="Times New Roman" w:hAnsi="Times New Roman" w:cs="Times New Roman"/>
          <w:sz w:val="26"/>
          <w:rtl w:val="0"/>
        </w:rPr>
        <w:t>3</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года </w:t>
      </w:r>
      <w:r>
        <w:rPr>
          <w:rFonts w:ascii="Times New Roman" w:eastAsia="Times New Roman" w:hAnsi="Times New Roman" w:cs="Times New Roman"/>
          <w:sz w:val="26"/>
          <w:rtl w:val="0"/>
        </w:rPr>
        <w:t>г</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Саки</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М</w:t>
      </w:r>
      <w:r>
        <w:rPr>
          <w:rFonts w:ascii="Times New Roman" w:eastAsia="Times New Roman" w:hAnsi="Times New Roman" w:cs="Times New Roman"/>
          <w:sz w:val="26"/>
          <w:rtl w:val="0"/>
        </w:rPr>
        <w:t xml:space="preserve">ировой судья судебного участка № </w:t>
      </w:r>
      <w:r>
        <w:rPr>
          <w:rFonts w:ascii="Times New Roman" w:eastAsia="Times New Roman" w:hAnsi="Times New Roman" w:cs="Times New Roman"/>
          <w:sz w:val="26"/>
          <w:rtl w:val="0"/>
        </w:rPr>
        <w:t xml:space="preserve">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округ Саки)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Негой О.В.</w:t>
      </w:r>
      <w:r>
        <w:rPr>
          <w:rFonts w:ascii="Times New Roman" w:eastAsia="Times New Roman" w:hAnsi="Times New Roman" w:cs="Times New Roman"/>
          <w:sz w:val="26"/>
          <w:rtl w:val="0"/>
        </w:rPr>
        <w:t xml:space="preserve">, рассмотрев дело об административном правонарушении, предусмотренном </w:t>
      </w:r>
      <w:r>
        <w:rPr>
          <w:rFonts w:ascii="Times New Roman" w:eastAsia="Times New Roman" w:hAnsi="Times New Roman" w:cs="Times New Roman"/>
          <w:sz w:val="26"/>
          <w:rtl w:val="0"/>
        </w:rPr>
        <w:t>ст. 15.5</w:t>
      </w:r>
      <w:r>
        <w:rPr>
          <w:rFonts w:ascii="Times New Roman" w:eastAsia="Times New Roman" w:hAnsi="Times New Roman" w:cs="Times New Roman"/>
          <w:sz w:val="26"/>
          <w:rtl w:val="0"/>
        </w:rPr>
        <w:t xml:space="preserve"> КоАП РФ, </w:t>
      </w:r>
      <w:r>
        <w:rPr>
          <w:rFonts w:ascii="Times New Roman" w:eastAsia="Times New Roman" w:hAnsi="Times New Roman" w:cs="Times New Roman"/>
          <w:sz w:val="26"/>
          <w:rtl w:val="0"/>
        </w:rPr>
        <w:t xml:space="preserve">поступившие из Межрайонной ИФНС России №6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отношении: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должностного лица </w:t>
      </w:r>
      <w:r>
        <w:rPr>
          <w:rFonts w:ascii="Times New Roman" w:eastAsia="Times New Roman" w:hAnsi="Times New Roman" w:cs="Times New Roman"/>
          <w:sz w:val="26"/>
          <w:rtl w:val="0"/>
        </w:rPr>
        <w:t xml:space="preserve">председателя правления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гражданина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Солнечногорск,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ранее не </w:t>
      </w:r>
      <w:r>
        <w:rPr>
          <w:rFonts w:ascii="Times New Roman" w:eastAsia="Times New Roman" w:hAnsi="Times New Roman" w:cs="Times New Roman"/>
          <w:sz w:val="26"/>
          <w:rtl w:val="0"/>
        </w:rPr>
        <w:t>привлекавшегося</w:t>
      </w:r>
      <w:r>
        <w:rPr>
          <w:rFonts w:ascii="Times New Roman" w:eastAsia="Times New Roman" w:hAnsi="Times New Roman" w:cs="Times New Roman"/>
          <w:sz w:val="26"/>
          <w:rtl w:val="0"/>
        </w:rPr>
        <w:t xml:space="preserve"> к административной ответственности,</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председатель правления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нарушение п.</w:t>
      </w:r>
      <w:r>
        <w:rPr>
          <w:rFonts w:ascii="Times New Roman" w:eastAsia="Times New Roman" w:hAnsi="Times New Roman" w:cs="Times New Roman"/>
          <w:sz w:val="26"/>
          <w:rtl w:val="0"/>
        </w:rPr>
        <w:t xml:space="preserve"> 7 ст. 431 НК РФ не представил в установленный срок до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расчет по страховым взносам за </w:t>
      </w:r>
      <w:r>
        <w:rPr>
          <w:rFonts w:ascii="Times New Roman" w:eastAsia="Times New Roman" w:hAnsi="Times New Roman" w:cs="Times New Roman"/>
          <w:sz w:val="26"/>
          <w:rtl w:val="0"/>
        </w:rPr>
        <w:t>12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месяц</w:t>
      </w:r>
      <w:r>
        <w:rPr>
          <w:rFonts w:ascii="Times New Roman" w:eastAsia="Times New Roman" w:hAnsi="Times New Roman" w:cs="Times New Roman"/>
          <w:sz w:val="26"/>
          <w:rtl w:val="0"/>
        </w:rPr>
        <w:t>ев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представил указанные сведения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совершив тем самым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административное правонарушение, ответственность за которое предусмотрена </w:t>
      </w:r>
      <w:r>
        <w:rPr>
          <w:rFonts w:ascii="Times New Roman" w:eastAsia="Times New Roman" w:hAnsi="Times New Roman" w:cs="Times New Roman"/>
          <w:sz w:val="26"/>
          <w:rtl w:val="0"/>
        </w:rPr>
        <w:t xml:space="preserve">ст.15.5 КоАП РФ.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судебно</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заседани</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явился, о времени и месте рассмотрения дела извещен надлежаще посредством телефонограммы, ходатайств об отложении судебного разбирательства от него не поступало, о причинах неявки суд не известил, его явка обязательной не признавалась, в связи с чем, дело рассмотрено в его отсутствие на основании ч. 2 ст. 25.1 КоАП РФ.</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Исследовав материалы дела, судья приходит к выводу,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как должностного лица, полностью </w:t>
      </w:r>
      <w:r>
        <w:rPr>
          <w:rFonts w:ascii="Times New Roman" w:eastAsia="Times New Roman" w:hAnsi="Times New Roman" w:cs="Times New Roman"/>
          <w:sz w:val="26"/>
          <w:rtl w:val="0"/>
        </w:rPr>
        <w:t>нашла свое подтверждение и имеются</w:t>
      </w:r>
      <w:r>
        <w:rPr>
          <w:rFonts w:ascii="Times New Roman" w:eastAsia="Times New Roman" w:hAnsi="Times New Roman" w:cs="Times New Roman"/>
          <w:sz w:val="26"/>
          <w:rtl w:val="0"/>
        </w:rPr>
        <w:t xml:space="preserve"> предусмотренные законом основания для </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привлечения к административной ответственности по ст. 15.5 КоАП РФ.</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Статьей 19 </w:t>
      </w:r>
      <w:r>
        <w:rPr>
          <w:rFonts w:ascii="Times New Roman" w:eastAsia="Times New Roman" w:hAnsi="Times New Roman" w:cs="Times New Roman"/>
          <w:sz w:val="26"/>
          <w:rtl w:val="0"/>
        </w:rPr>
        <w:t>НК</w:t>
      </w:r>
      <w:r>
        <w:rPr>
          <w:rFonts w:ascii="Times New Roman" w:eastAsia="Times New Roman" w:hAnsi="Times New Roman" w:cs="Times New Roman"/>
          <w:sz w:val="26"/>
          <w:rtl w:val="0"/>
        </w:rPr>
        <w:t xml:space="preserve"> РФ установлено, что налогоплательщиками и плательщиками сборов признаются организации и физические лица, на которых в соответствии с настоящим Кодексом возложена обязанность </w:t>
      </w:r>
      <w:r>
        <w:rPr>
          <w:rFonts w:ascii="Times New Roman" w:eastAsia="Times New Roman" w:hAnsi="Times New Roman" w:cs="Times New Roman"/>
          <w:sz w:val="26"/>
          <w:rtl w:val="0"/>
        </w:rPr>
        <w:t>уплачивать</w:t>
      </w:r>
      <w:r>
        <w:rPr>
          <w:rFonts w:ascii="Times New Roman" w:eastAsia="Times New Roman" w:hAnsi="Times New Roman" w:cs="Times New Roman"/>
          <w:sz w:val="26"/>
          <w:rtl w:val="0"/>
        </w:rPr>
        <w:t xml:space="preserve"> соответственно налоги и (или) сборы. </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Согласно положениям ч. 7 ст. 431 НК РФ </w:t>
      </w:r>
      <w:r>
        <w:rPr>
          <w:rFonts w:ascii="Times New Roman" w:eastAsia="Times New Roman" w:hAnsi="Times New Roman" w:cs="Times New Roman"/>
          <w:sz w:val="26"/>
          <w:rtl w:val="0"/>
        </w:rPr>
        <w:t>плательщики, указанные в подпункте 1 пункта 1 статьи 419 настоящего Кодекса (за исключением физических лиц, производящих выплаты, указанные в подпункте 3 пункта 3 статьи 422 настоящего Кодекса), представляют по форме, формату и в порядке, которые утверждены федеральным органом исполнительной власти, уполномоченным по контролю и надзору в области налогов и сборов, в налоговый</w:t>
      </w:r>
      <w:r>
        <w:rPr>
          <w:rFonts w:ascii="Times New Roman" w:eastAsia="Times New Roman" w:hAnsi="Times New Roman" w:cs="Times New Roman"/>
          <w:sz w:val="26"/>
          <w:rtl w:val="0"/>
        </w:rPr>
        <w:t xml:space="preserve"> орган по месту нахождения организации и по месту нахождения обособленных подразделений организации, которым организацией открыты счета в банках и которые начисляют и производят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расчет по страховым взносам - не позднее 25-го числа месяца, следующего за расчетным (отчетным) периодом. </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В соответствие со ст. 15.5 КоАП РФ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 влечет предупреждение или наложение административного штрафа на должностных лиц в размере от трехсот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Как следует из материалов дела, в нарушение </w:t>
      </w:r>
      <w:r>
        <w:rPr>
          <w:rFonts w:ascii="Times New Roman" w:eastAsia="Times New Roman" w:hAnsi="Times New Roman" w:cs="Times New Roman"/>
          <w:sz w:val="26"/>
          <w:rtl w:val="0"/>
        </w:rPr>
        <w:t xml:space="preserve">п. </w:t>
      </w:r>
      <w:r>
        <w:rPr>
          <w:rFonts w:ascii="Times New Roman" w:eastAsia="Times New Roman" w:hAnsi="Times New Roman" w:cs="Times New Roman"/>
          <w:sz w:val="26"/>
          <w:rtl w:val="0"/>
        </w:rPr>
        <w:t>7</w:t>
      </w:r>
      <w:r>
        <w:rPr>
          <w:rFonts w:ascii="Times New Roman" w:eastAsia="Times New Roman" w:hAnsi="Times New Roman" w:cs="Times New Roman"/>
          <w:sz w:val="26"/>
          <w:rtl w:val="0"/>
        </w:rPr>
        <w:t xml:space="preserve"> ст. </w:t>
      </w:r>
      <w:r>
        <w:rPr>
          <w:rFonts w:ascii="Times New Roman" w:eastAsia="Times New Roman" w:hAnsi="Times New Roman" w:cs="Times New Roman"/>
          <w:sz w:val="26"/>
          <w:rtl w:val="0"/>
        </w:rPr>
        <w:t>431</w:t>
      </w:r>
      <w:r>
        <w:rPr>
          <w:rFonts w:ascii="Times New Roman" w:eastAsia="Times New Roman" w:hAnsi="Times New Roman" w:cs="Times New Roman"/>
          <w:sz w:val="26"/>
          <w:rtl w:val="0"/>
        </w:rPr>
        <w:t xml:space="preserve"> НК РФ</w:t>
      </w:r>
      <w:r>
        <w:rPr>
          <w:rFonts w:ascii="Times New Roman" w:eastAsia="Times New Roman" w:hAnsi="Times New Roman" w:cs="Times New Roman"/>
          <w:sz w:val="26"/>
          <w:rtl w:val="0"/>
        </w:rPr>
        <w:t xml:space="preserve"> расчет по страховым взносам за </w:t>
      </w:r>
      <w:r>
        <w:rPr>
          <w:rFonts w:ascii="Times New Roman" w:eastAsia="Times New Roman" w:hAnsi="Times New Roman" w:cs="Times New Roman"/>
          <w:sz w:val="26"/>
          <w:rtl w:val="0"/>
        </w:rPr>
        <w:t>12</w:t>
      </w:r>
      <w:r>
        <w:rPr>
          <w:rFonts w:ascii="Times New Roman" w:eastAsia="Times New Roman" w:hAnsi="Times New Roman" w:cs="Times New Roman"/>
          <w:sz w:val="26"/>
          <w:rtl w:val="0"/>
        </w:rPr>
        <w:t xml:space="preserve"> месяца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представлен </w:t>
      </w:r>
      <w:r>
        <w:rPr>
          <w:rFonts w:ascii="Times New Roman" w:eastAsia="Times New Roman" w:hAnsi="Times New Roman" w:cs="Times New Roman"/>
          <w:sz w:val="26"/>
          <w:rtl w:val="0"/>
        </w:rPr>
        <w:t xml:space="preserve">ЖСК №1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последним днем предоставления которо</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являлось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пункта 1 статьи 6 и пункта 2 статьи 7 Федерального закона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129-ФЗ "О бухгалтерском учете", в соответствии с которыми руководитель несет ответственность за надлежащую организацию бухгалтерского учета, а главный</w:t>
      </w:r>
      <w:r>
        <w:rPr>
          <w:rFonts w:ascii="Times New Roman" w:eastAsia="Times New Roman" w:hAnsi="Times New Roman" w:cs="Times New Roman"/>
          <w:sz w:val="26"/>
          <w:rtl w:val="0"/>
        </w:rPr>
        <w:t xml:space="preserve">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(пункт 24 постановления Пленума Верховного Суда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18 «О некоторых вопросах, возникающих у судов при применении Особенной части Кодекса Российской Федерации об административных правонарушениях»).</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В силу ч. 1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 xml:space="preserve">председателя правления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совершении административного правонарушения, предусмотренного ст. 15.5 КоАП РФ, подтверждается письменными доказательствами, имеющимися в материалах дела: протоколом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9110</w:t>
      </w:r>
      <w:r>
        <w:rPr>
          <w:rFonts w:ascii="Times New Roman" w:eastAsia="Times New Roman" w:hAnsi="Times New Roman" w:cs="Times New Roman"/>
          <w:sz w:val="26"/>
          <w:rtl w:val="0"/>
        </w:rPr>
        <w:t>233</w:t>
      </w:r>
      <w:r>
        <w:rPr>
          <w:rFonts w:ascii="Times New Roman" w:eastAsia="Times New Roman" w:hAnsi="Times New Roman" w:cs="Times New Roman"/>
          <w:sz w:val="26"/>
          <w:rtl w:val="0"/>
        </w:rPr>
        <w:t>19000292</w:t>
      </w:r>
      <w:r>
        <w:rPr>
          <w:rFonts w:ascii="Times New Roman" w:eastAsia="Times New Roman" w:hAnsi="Times New Roman" w:cs="Times New Roman"/>
          <w:sz w:val="26"/>
          <w:rtl w:val="0"/>
        </w:rPr>
        <w:t xml:space="preserve">; выпиской из ЕГРЮЛ; </w:t>
      </w:r>
      <w:r>
        <w:rPr>
          <w:rFonts w:ascii="Times New Roman" w:eastAsia="Times New Roman" w:hAnsi="Times New Roman" w:cs="Times New Roman"/>
          <w:sz w:val="26"/>
          <w:rtl w:val="0"/>
        </w:rPr>
        <w:t xml:space="preserve">отметкой о принятии расчета по страховым взносам МИФНС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время</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Принимая во внимание,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являлся руководителем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доказательств наличия бухгалтера</w:t>
      </w:r>
      <w:r>
        <w:rPr>
          <w:rFonts w:ascii="Times New Roman" w:eastAsia="Times New Roman" w:hAnsi="Times New Roman" w:cs="Times New Roman"/>
          <w:sz w:val="26"/>
          <w:rtl w:val="0"/>
        </w:rPr>
        <w:t xml:space="preserve">, ответственного за представление соответствующих сведений, не представлено, </w:t>
      </w:r>
      <w:r>
        <w:rPr>
          <w:rFonts w:ascii="Times New Roman" w:eastAsia="Times New Roman" w:hAnsi="Times New Roman" w:cs="Times New Roman"/>
          <w:sz w:val="26"/>
          <w:rtl w:val="0"/>
        </w:rPr>
        <w:t xml:space="preserve">мировой приходит к выводу, что факт совершения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как должностным лицом,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административного правонарушения, предусмотренного ст. 15.5 КоАП РФ, доказан.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правильно квалифицированы по ст. 15.5 КоАП РФ, а именно: </w:t>
      </w:r>
      <w:r>
        <w:rPr>
          <w:rFonts w:ascii="Times New Roman" w:eastAsia="Times New Roman" w:hAnsi="Times New Roman" w:cs="Times New Roman"/>
          <w:sz w:val="26"/>
          <w:rtl w:val="0"/>
        </w:rPr>
        <w:t xml:space="preserve">нарушение установленных законодательством о налогах и сборах сроков представления </w:t>
      </w:r>
      <w:r>
        <w:rPr>
          <w:rFonts w:ascii="Times New Roman" w:eastAsia="Times New Roman" w:hAnsi="Times New Roman" w:cs="Times New Roman"/>
          <w:sz w:val="26"/>
          <w:rtl w:val="0"/>
        </w:rPr>
        <w:t>ра</w:t>
      </w:r>
      <w:r>
        <w:rPr>
          <w:rFonts w:ascii="Times New Roman" w:eastAsia="Times New Roman" w:hAnsi="Times New Roman" w:cs="Times New Roman"/>
          <w:sz w:val="26"/>
          <w:rtl w:val="0"/>
        </w:rPr>
        <w:t xml:space="preserve">счета по страховым взносам в налоговый орган по месту учета, поскольку в нарушение </w:t>
      </w:r>
      <w:r>
        <w:rPr>
          <w:rFonts w:ascii="Times New Roman" w:eastAsia="Times New Roman" w:hAnsi="Times New Roman" w:cs="Times New Roman"/>
          <w:sz w:val="26"/>
          <w:rtl w:val="0"/>
        </w:rPr>
        <w:t>ч. 7 ст. 431</w:t>
      </w:r>
      <w:r>
        <w:rPr>
          <w:rFonts w:ascii="Times New Roman" w:eastAsia="Times New Roman" w:hAnsi="Times New Roman" w:cs="Times New Roman"/>
          <w:sz w:val="26"/>
          <w:rtl w:val="0"/>
        </w:rPr>
        <w:t xml:space="preserve"> НК РФ он не представил в срок не позднее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расчет по страховым взносам за </w:t>
      </w:r>
      <w:r>
        <w:rPr>
          <w:rFonts w:ascii="Times New Roman" w:eastAsia="Times New Roman" w:hAnsi="Times New Roman" w:cs="Times New Roman"/>
          <w:sz w:val="26"/>
          <w:rtl w:val="0"/>
        </w:rPr>
        <w:t>12</w:t>
      </w:r>
      <w:r>
        <w:rPr>
          <w:rFonts w:ascii="Times New Roman" w:eastAsia="Times New Roman" w:hAnsi="Times New Roman" w:cs="Times New Roman"/>
          <w:sz w:val="26"/>
          <w:rtl w:val="0"/>
        </w:rPr>
        <w:t xml:space="preserve"> месяца </w:t>
      </w:r>
      <w:r>
        <w:rPr>
          <w:rFonts w:ascii="Times New Roman" w:eastAsia="Times New Roman" w:hAnsi="Times New Roman" w:cs="Times New Roman"/>
          <w:sz w:val="26"/>
          <w:rtl w:val="0"/>
        </w:rPr>
        <w:t>дата</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Санкцией ст. 15.5 КоАП РФ предусмотрено наказание в виде предупреждения либо наложения административного штрафа на должностных лиц в размере от трехсот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Вместе с тем, в</w:t>
      </w:r>
      <w:r>
        <w:rPr>
          <w:rFonts w:ascii="Times New Roman" w:eastAsia="Times New Roman" w:hAnsi="Times New Roman" w:cs="Times New Roman"/>
          <w:sz w:val="26"/>
          <w:rtl w:val="0"/>
        </w:rPr>
        <w:t xml:space="preserve"> силу ст. 2.9 КоАП РФ при малозначительности совершенного административного правонарушения судья, должностное лицо, уполномоченные рассматривать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Согласно </w:t>
      </w:r>
      <w:hyperlink r:id="rId4" w:history="1">
        <w:r>
          <w:rPr>
            <w:rFonts w:ascii="Times New Roman" w:eastAsia="Times New Roman" w:hAnsi="Times New Roman" w:cs="Times New Roman"/>
            <w:color w:val="0000FF"/>
            <w:sz w:val="26"/>
            <w:u w:val="single"/>
            <w:rtl w:val="0"/>
          </w:rPr>
          <w:t>пункту 21</w:t>
        </w:r>
      </w:hyperlink>
      <w:r>
        <w:rPr>
          <w:rFonts w:ascii="Times New Roman" w:eastAsia="Times New Roman" w:hAnsi="Times New Roman" w:cs="Times New Roman"/>
          <w:sz w:val="26"/>
          <w:rtl w:val="0"/>
        </w:rPr>
        <w:t xml:space="preserve"> Постановления Пленума Верховного Суда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w:t>
      </w:r>
      <w:hyperlink r:id="rId5" w:history="1">
        <w:r>
          <w:rPr>
            <w:rFonts w:ascii="Times New Roman" w:eastAsia="Times New Roman" w:hAnsi="Times New Roman" w:cs="Times New Roman"/>
            <w:color w:val="0000FF"/>
            <w:sz w:val="26"/>
            <w:u w:val="single"/>
            <w:rtl w:val="0"/>
          </w:rPr>
          <w:t>статьи 2.9</w:t>
        </w:r>
      </w:hyperlink>
      <w:r>
        <w:rPr>
          <w:rFonts w:ascii="Times New Roman" w:eastAsia="Times New Roman" w:hAnsi="Times New Roman" w:cs="Times New Roman"/>
          <w:sz w:val="26"/>
          <w:rtl w:val="0"/>
        </w:rPr>
        <w:t xml:space="preserve"> указанного</w:t>
      </w:r>
      <w:r>
        <w:rPr>
          <w:rFonts w:ascii="Times New Roman" w:eastAsia="Times New Roman" w:hAnsi="Times New Roman" w:cs="Times New Roman"/>
          <w:sz w:val="26"/>
          <w:rtl w:val="0"/>
        </w:rPr>
        <w:t xml:space="preserve"> Кодекса вправе освободить виновное лицо от административной ответственности и ограничиться устным замечанием, о чем должно</w:t>
      </w:r>
      <w:r>
        <w:rPr>
          <w:rFonts w:ascii="Times New Roman" w:eastAsia="Times New Roman" w:hAnsi="Times New Roman" w:cs="Times New Roman"/>
          <w:sz w:val="26"/>
          <w:rtl w:val="0"/>
        </w:rPr>
        <w:t xml:space="preserve"> быть указано в постановлении о прекращении производства по делу.</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Из материалов дела следует, что </w:t>
      </w:r>
      <w:r>
        <w:rPr>
          <w:rFonts w:ascii="Times New Roman" w:eastAsia="Times New Roman" w:hAnsi="Times New Roman" w:cs="Times New Roman"/>
          <w:sz w:val="26"/>
          <w:rtl w:val="0"/>
        </w:rPr>
        <w:t xml:space="preserve">расчет по страховым взносам был подан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то есть с пропуском срока на 8 с половиной часов</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Приведенные выше обстоятельства позволяют сделать вывод о том, что совершенное деяние, хотя формально и содержит признаки состава административного правонарушения, но с учетом его характера, роли правонарушителя, отсутствия каких-либо тяжких последствий не представляет существенного нарушения охраняемых общественных правоотношений, в </w:t>
      </w:r>
      <w:r>
        <w:rPr>
          <w:rFonts w:ascii="Times New Roman" w:eastAsia="Times New Roman" w:hAnsi="Times New Roman" w:cs="Times New Roman"/>
          <w:sz w:val="26"/>
          <w:rtl w:val="0"/>
        </w:rPr>
        <w:t>связи</w:t>
      </w:r>
      <w:r>
        <w:rPr>
          <w:rFonts w:ascii="Times New Roman" w:eastAsia="Times New Roman" w:hAnsi="Times New Roman" w:cs="Times New Roman"/>
          <w:sz w:val="26"/>
          <w:rtl w:val="0"/>
        </w:rPr>
        <w:t xml:space="preserve"> с чем имеются основания для признания административного правонарушения малозначительным.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При освобождении нарушителя от административной ответственности, в виду применения ст. 2.9 КоАП РФ, достигаются и реализуются все цели и принципы административного наказания: справедливости, неотвратимости, целесообразности и законности, поскольку к нарушителю, несмотря на то, что он освобождается от административной ответственности, все же применяется такая мера государственного регулирования, как устное замечание, которая призвана оказать моральное воздействие на </w:t>
      </w:r>
      <w:r>
        <w:rPr>
          <w:rFonts w:ascii="Times New Roman" w:eastAsia="Times New Roman" w:hAnsi="Times New Roman" w:cs="Times New Roman"/>
          <w:sz w:val="26"/>
          <w:rtl w:val="0"/>
        </w:rPr>
        <w:t>нарушителя</w:t>
      </w:r>
      <w:r>
        <w:rPr>
          <w:rFonts w:ascii="Times New Roman" w:eastAsia="Times New Roman" w:hAnsi="Times New Roman" w:cs="Times New Roman"/>
          <w:sz w:val="26"/>
          <w:rtl w:val="0"/>
        </w:rPr>
        <w:t xml:space="preserve"> и направлена на то, чтобы предупредить, проинформировать нарушителя о недопустимости совершения подобных нарушений впредь.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С учетом изложенных обстоятельств, мировой судья считает, что производство по делу подлежит прекращению на основании статьи 2.9 КоАП РФ в связи с малозначительностью допущенного правонарушения и ограничивается устным замечанием в отношении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освобождая его от административной ответственности.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На основании изложенного, руководствуясь ст. 2.9, ч. 1 ст. </w:t>
      </w:r>
      <w:r>
        <w:rPr>
          <w:rFonts w:ascii="Times New Roman" w:eastAsia="Times New Roman" w:hAnsi="Times New Roman" w:cs="Times New Roman"/>
          <w:sz w:val="26"/>
          <w:rtl w:val="0"/>
        </w:rPr>
        <w:t>15</w:t>
      </w:r>
      <w:r>
        <w:rPr>
          <w:rFonts w:ascii="Times New Roman" w:eastAsia="Times New Roman" w:hAnsi="Times New Roman" w:cs="Times New Roman"/>
          <w:sz w:val="26"/>
          <w:rtl w:val="0"/>
        </w:rPr>
        <w:t>.</w:t>
      </w:r>
      <w:r>
        <w:rPr>
          <w:rFonts w:ascii="Times New Roman" w:eastAsia="Times New Roman" w:hAnsi="Times New Roman" w:cs="Times New Roman"/>
          <w:sz w:val="26"/>
          <w:rtl w:val="0"/>
        </w:rPr>
        <w:t>32.2</w:t>
      </w:r>
      <w:r>
        <w:rPr>
          <w:rFonts w:ascii="Times New Roman" w:eastAsia="Times New Roman" w:hAnsi="Times New Roman" w:cs="Times New Roman"/>
          <w:sz w:val="26"/>
          <w:rtl w:val="0"/>
        </w:rPr>
        <w:t xml:space="preserve">, ст. ст. 26.2, 29.7 - 29.11 КоАП РФ, мировой судья - </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Освободить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от административной ответственности, предусмотренной </w:t>
      </w:r>
      <w:r>
        <w:rPr>
          <w:rFonts w:ascii="Times New Roman" w:eastAsia="Times New Roman" w:hAnsi="Times New Roman" w:cs="Times New Roman"/>
          <w:sz w:val="26"/>
          <w:rtl w:val="0"/>
        </w:rPr>
        <w:t>ст. 15.5</w:t>
      </w:r>
      <w:r>
        <w:rPr>
          <w:rFonts w:ascii="Times New Roman" w:eastAsia="Times New Roman" w:hAnsi="Times New Roman" w:cs="Times New Roman"/>
          <w:sz w:val="26"/>
          <w:rtl w:val="0"/>
        </w:rPr>
        <w:t xml:space="preserve"> КоАП РФ, в связи с малозначительностью административного правонарушения</w:t>
      </w:r>
      <w:r>
        <w:rPr>
          <w:rFonts w:ascii="Times New Roman" w:eastAsia="Times New Roman" w:hAnsi="Times New Roman" w:cs="Times New Roman"/>
          <w:sz w:val="26"/>
          <w:rtl w:val="0"/>
        </w:rPr>
        <w:t xml:space="preserve"> по ст. 2.9 КоАП РФ</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Объявить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устное замечание.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Производство по делу об административном правонарушении, предусмотренном </w:t>
      </w:r>
      <w:r>
        <w:rPr>
          <w:rFonts w:ascii="Times New Roman" w:eastAsia="Times New Roman" w:hAnsi="Times New Roman" w:cs="Times New Roman"/>
          <w:sz w:val="26"/>
          <w:rtl w:val="0"/>
        </w:rPr>
        <w:t>ст. 15.5</w:t>
      </w:r>
      <w:r>
        <w:rPr>
          <w:rFonts w:ascii="Times New Roman" w:eastAsia="Times New Roman" w:hAnsi="Times New Roman" w:cs="Times New Roman"/>
          <w:sz w:val="26"/>
          <w:rtl w:val="0"/>
        </w:rPr>
        <w:t xml:space="preserve"> Кодекса Российской Федерации об административных правонарушениях, в отношении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прекратить на основании ст. 2.9. Кодекса Российской Федерации об административных правонарушениях в связи с малозначительностью правонарушения.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 xml:space="preserve">О.В. Негой </w:t>
      </w:r>
    </w:p>
    <w:p>
      <w:pPr>
        <w:bidi w:val="0"/>
        <w:spacing w:before="0" w:beforeAutospacing="0" w:after="0" w:afterAutospacing="0"/>
        <w:ind w:left="0" w:right="0"/>
        <w:jc w:val="right"/>
        <w:rPr>
          <w:rtl w:val="0"/>
        </w:rPr>
      </w:pPr>
      <w:r>
        <w:rPr>
          <w:rFonts w:ascii="Times New Roman" w:eastAsia="Times New Roman" w:hAnsi="Times New Roman" w:cs="Times New Roman"/>
          <w:sz w:val="24"/>
          <w:rtl w:val="0"/>
        </w:rPr>
        <w:t>4</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424354463CCB3E5B46485D031525CD9F65288C8EC2F6FA6DF063FA5AEB96254AD16FF620EF0C250CC9033C52EAB162313AA553018CC36CD7qEJ" TargetMode="External" /><Relationship Id="rId5" Type="http://schemas.openxmlformats.org/officeDocument/2006/relationships/hyperlink" Target="consultantplus://offline/ref=F3424354463CCB3E5B46454E161525CD9C6823858BC1F6FA6DF063FA5AEB96254AD16FF620EF0C240FC9033C52EAB162313AA553018CC36CD7qEJ"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