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443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-01-2022-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 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правового и финансового обеспечения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аппарата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совета 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отдела правового и финансового обеспечения Сакского районного совета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Карасева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представила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налоговую декларацию по налогу на прибыль организаций (налоговый расчет авансового платежа)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ст.15.5 КоАП РФ. Налоговая декларация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налогу на прибыль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Карасева А.И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 явилась, о времени и месте рассмотрения дела извещена надлежаще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ч.2 ст.25.1 Кодекса Российской Федерации об административных правонарушениях д</w:t>
      </w:r>
      <w:r>
        <w:rPr>
          <w:rFonts w:ascii="Times New Roman" w:eastAsia="Times New Roman" w:hAnsi="Times New Roman" w:cs="Times New Roman"/>
          <w:sz w:val="26"/>
          <w:rtl w:val="0"/>
        </w:rPr>
        <w:t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вышеизложенным,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Карасевой А.И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правового и финансового обеспечения Сакского районного совета 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 нашла свое подтверждение и имеются предусмотренные законом основания для привлечения указанного лица к административной ответственности по ст. 15.5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соответствие со ст. 15.5 КоАП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911022343000180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копиями распоряжений № 37 л/с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№ 18 л/с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назначении на должность и освобождении от должности; </w:t>
      </w:r>
      <w:r>
        <w:rPr>
          <w:rFonts w:ascii="Times New Roman" w:eastAsia="Times New Roman" w:hAnsi="Times New Roman" w:cs="Times New Roman"/>
          <w:sz w:val="26"/>
          <w:rtl w:val="0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ответом Сакского районного совета Республики Крым на запрос налогового органа; </w:t>
      </w:r>
      <w:r>
        <w:rPr>
          <w:rFonts w:ascii="Times New Roman" w:eastAsia="Times New Roman" w:hAnsi="Times New Roman" w:cs="Times New Roman"/>
          <w:sz w:val="26"/>
          <w:rtl w:val="0"/>
        </w:rPr>
        <w:t>копией должностной инструкции, поступившей по электронной почте в адрес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отдела контрольных проверок № 3 МИФНС №6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приобщения к материалам дела</w:t>
      </w:r>
      <w:r>
        <w:rPr>
          <w:rFonts w:ascii="Times New Roman" w:eastAsia="Times New Roman" w:hAnsi="Times New Roman" w:cs="Times New Roman"/>
          <w:sz w:val="26"/>
          <w:rtl w:val="0"/>
        </w:rPr>
        <w:t>, из содержания которой следует, что составление и предоставление в установленные сроки оперативной, ежемесячной, ежеквартальной и годовой отчетности входит в обязанности Карасевой А.И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должностной инструкции заместителя начальника отдела правового и финансового обеспечения совета аппарата Сакского районного совета Республики Крым, распоряжения о назначении Карасевой А.И. на должность заместителя начальника отдела правового и финансового обеспечения совета </w:t>
      </w:r>
      <w:r>
        <w:rPr>
          <w:rFonts w:ascii="Times New Roman" w:eastAsia="Times New Roman" w:hAnsi="Times New Roman" w:cs="Times New Roman"/>
          <w:sz w:val="26"/>
          <w:rtl w:val="0"/>
        </w:rPr>
        <w:t>аппарата Сакского районного совета Республики Крым соответствующие обязанности по ведению бухучета выполняла Карасева А.И.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Карасевой А.И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правильно квалифицированы по ст. 15.5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налоговый орган по месту учета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налогу на прибыль организаций (налоговый расчет авансового платежа)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(включительно), что выразилось в том, что соответствующая декларация была предоставлена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предупреждения либо </w:t>
      </w:r>
      <w:r>
        <w:rPr>
          <w:rFonts w:ascii="Times New Roman" w:eastAsia="Times New Roman" w:hAnsi="Times New Roman" w:cs="Times New Roman"/>
          <w:sz w:val="26"/>
          <w:rtl w:val="0"/>
        </w:rPr>
        <w:t>наложения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должностных лиц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сведений, указанных в протоколе об административно правонарушении Карасева А.И. к административным взысканиям за нарушение законодательства о налогах и сборах не привлекалась. Сведений о привлечении Карасевой А.И. к административной ответственности материалы дела не содержат.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при назначении наказания мировой судья исходит из того, что правонарушение совершено Карасевой А.И. впервые.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3.4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</w:t>
      </w:r>
      <w:r>
        <w:rPr>
          <w:rFonts w:ascii="Times New Roman" w:eastAsia="Times New Roman" w:hAnsi="Times New Roman" w:cs="Times New Roman"/>
          <w:sz w:val="26"/>
          <w:rtl w:val="0"/>
        </w:rPr>
        <w:t>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этой связи,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правонарушение совершено Карасевой А.И. впервые, иного материалы дела об административном правонарушении не содержат, учитывая также отсутствие причинения вреда или угрозы причинения вреда общественным отношениям в сферах, указанных в ч. 2 ст. 3.4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необходимым определить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пределах санкции статьи 15.5 КоАП РФ в виде 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правового и финансового обеспечения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аппарата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совета 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15.5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Сакский районный суд Республики Крым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