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459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72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Мусаева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на иждивении детей не имеющего, официально не трудоустроенного, инвалидом 1, 2 группы не являющегося,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военнослужащим не </w:t>
      </w:r>
      <w:r>
        <w:rPr>
          <w:rFonts w:ascii="Times New Roman" w:eastAsia="Times New Roman" w:hAnsi="Times New Roman" w:cs="Times New Roman"/>
          <w:sz w:val="26"/>
          <w:rtl w:val="0"/>
        </w:rPr>
        <w:t>являющегося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непривлекавше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словестного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причинил насильственные действия, причинившие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хватал руками за руки, толкал в область плеч, ударил ладонью по левой щеке, сдавливал шею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последней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>. 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ст.6.1.1 кодекса Российской Федерации об административных правонарушениях (далее – КоАП РФ).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 раскаялся, обстоятельства, изложенные в протоколе подтвердил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стороны сожительствовали вместе и на фоне ревности со стороны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между ними произошел </w:t>
      </w:r>
      <w:r>
        <w:rPr>
          <w:rFonts w:ascii="Times New Roman" w:eastAsia="Times New Roman" w:hAnsi="Times New Roman" w:cs="Times New Roman"/>
          <w:sz w:val="26"/>
          <w:rtl w:val="0"/>
        </w:rPr>
        <w:t>конфликт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которого он не справился с гневом и применил физическое насилие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содеянном раскаивается, принес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 извинения.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предупрежденная об административной ответственности за дачу заведомо ложных показаний по ст. 17.9 КоАП РФ, показала, что между сторонами произошел конфликт на почве ревности и на бытовой почве, в ходе конфликта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хватал её за руки, толкал за плечи, ударил по левой щеке, хватал за шею, от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неё были ссадины,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незначительная боль.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принес ей извинения, она его простила.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лиц, участвующих в деле,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нанесение побоев и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конфликта на бытовой почве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причинил иные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причинившие физическую боль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хватал руками за руки, толкал в область плеч, ударил ладонью по левой щеке, сдавливал шею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последней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предусмотренных ст. 115 УК РФ. Данные действия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>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8201 № </w:t>
      </w:r>
      <w:r>
        <w:rPr>
          <w:rFonts w:ascii="Times New Roman" w:eastAsia="Times New Roman" w:hAnsi="Times New Roman" w:cs="Times New Roman"/>
          <w:sz w:val="26"/>
          <w:rtl w:val="0"/>
        </w:rPr>
        <w:t>209402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об обнаружении признаков административного правонарушения;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постановлением о выделении в отдельное производство материалов уголовного дела;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рапорта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постановления о назначении СМЭ;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СМЭ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выявлены ссадина передней поверхности шеи справа, кровоподтек на внутренней поверхности правого плеча в верхней трети, которые образовались от действия тупого предмета или от удара о таковые, время образования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данные телесные повреждения не причинили вреда здоровью;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объяснениями сторон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 уголовной или административной ответственности за насильственные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>, сведения о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привлечении к административной ответственности в целом отсутствуют, что подтверждается справкой СООП.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го, а также заключения эксперта,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выявившего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телесны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повреждени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причинивших вред здоровью,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принимая во внимание обстоятельства конфликта, оснований считать,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преступления, предусмотренного ст. 115 УК РФ, либо иного уголовно наказуемого деяния,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квалифицирует по ст. 6.1.1 КоАП РФ – побои,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иные насильственные действия,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причинившие физическую боль, но не повлекшие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115 УК РФ, если эти действия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содержат уголовно наказуемого деяния, поскольку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19.03.2024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около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ходе словестного конфликта умышленно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хватал руками за руки, толкал в область плеч, ударил ладонью по левой щеке, сдавливал шею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последней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причинив последствий, предусмотренных ст. 115 УК РФ. Данные действия не содержат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ственность, суд в соответствии со </w:t>
      </w:r>
      <w:r>
        <w:rPr>
          <w:rFonts w:ascii="Times New Roman" w:eastAsia="Times New Roman" w:hAnsi="Times New Roman" w:cs="Times New Roman"/>
          <w:sz w:val="26"/>
          <w:rtl w:val="0"/>
        </w:rPr>
        <w:t>ст. 4.2 КоАП РФ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 вины, раскаяние в содеянном, принесение потерпевшей извинений.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4.3 КоАП РФ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признания нарушения малозначительным судом не установлено, поскольку в момент совершения противоправных действий они характеризовались высокой степенью общественной опасности.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характер противоправных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принимая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суд считает 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достаточным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Мусаева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</w:t>
      </w:r>
      <w:r>
        <w:rPr>
          <w:rFonts w:ascii="Times New Roman" w:eastAsia="Times New Roman" w:hAnsi="Times New Roman" w:cs="Times New Roman"/>
          <w:sz w:val="26"/>
          <w:rtl w:val="0"/>
        </w:rPr>
        <w:t>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</w:t>
      </w:r>
      <w:r>
        <w:rPr>
          <w:rFonts w:ascii="Times New Roman" w:eastAsia="Times New Roman" w:hAnsi="Times New Roman" w:cs="Times New Roman"/>
          <w:sz w:val="26"/>
          <w:rtl w:val="0"/>
        </w:rPr>
        <w:t>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4592406178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rFonts w:ascii="Times New Roman" w:eastAsia="Times New Roman" w:hAnsi="Times New Roman" w:cs="Times New Roman"/>
          <w:sz w:val="26"/>
          <w:rtl w:val="0"/>
        </w:rP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в течение десяти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