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908E7" w:rsidP="00A908E7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Дело № 5-</w:t>
      </w:r>
      <w:r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71-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41/2018</w:t>
      </w:r>
    </w:p>
    <w:p w:rsidR="00A908E7" w:rsidP="00A908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A908E7" w:rsidP="00A908E7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«21» февраля 2018 года                                                                               г. Саки</w:t>
      </w:r>
    </w:p>
    <w:p w:rsidR="00A908E7" w:rsidP="00A908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Радионовой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уроженки 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гражданки Российской Федерации, занимающей должность директора 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зарегистрированной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проживающей 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адрес,</w:t>
      </w:r>
    </w:p>
    <w:p w:rsidR="00A908E7" w:rsidP="00A908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Ю.Н, расположенного по адресу: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адрес,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несвоевременного предоставления в установленный п.4 ст.289 Налогового кодекса РФ, налоговой декларации по прибыли за 2016 год по 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позднее 28 марта года, следующего за истекшим налоговым периодом.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Срок сдачи декларации по налогу на прибыль за 2016 год – 28 марта 2017 года. Фактически декларация по 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была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подана с опозданием срока –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 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  <w:t xml:space="preserve">В нарушение  п.4 ст. 289 НК РФ  директором 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обеспечено своевременное представление декларации по прибыли за 2016 год  по 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A908E7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установленный законодательством срок не позднее 28 марта года, следующего за истекшим налоговым периодом совершив, таким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Ю.Н.  вину в совершении правонарушения признала, пояснила согласно, административного протокола.  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Выслушав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КоАП РФ.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выпиской из Единого государственного реестра юридических лиц; списком налогоплательщиков, не представивших налоговую декларацию по налогу на имущество организаций за 2016 год по сроку до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договором на оказание муниципальных услуг в сфере финансово-хозяйственного обеспечения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A908E7" w:rsidP="00A908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Статьей 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предусмотрена ответственность за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нарушение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установленных законодательством о налогах и сборах сроков представления налоговой декларации в налоговый орган по месту учета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A908E7" w:rsidP="00A908E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A908E7" w:rsidP="00A908E7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мировой судья пришел к выводу, что в действиях </w:t>
      </w:r>
      <w:r>
        <w:rPr>
          <w:sz w:val="28"/>
          <w:szCs w:val="28"/>
          <w:shd w:val="clear" w:color="auto" w:fill="FFFFFF"/>
          <w:lang w:eastAsia="ru-RU"/>
        </w:rPr>
        <w:t>Радионовой</w:t>
      </w:r>
      <w:r>
        <w:rPr>
          <w:sz w:val="28"/>
          <w:szCs w:val="28"/>
          <w:shd w:val="clear" w:color="auto" w:fill="FFFFFF"/>
          <w:lang w:eastAsia="ru-RU"/>
        </w:rPr>
        <w:t xml:space="preserve"> Ю.Н.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>
        <w:rPr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 мировой судья учитывает характер совершенного административного правонарушения, ее личность.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не установлено.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Обстоятельствами, смягчающими административную ответственность, мировой судья признает раскаяние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Радионовой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Ю.Н., в совершении административного правонарушения.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Оценив все изложенные в совокупности, мировой судья приходит к выводу о возможности назначения наказания в виде предупреждения, поскольку ее действиями вред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 не причинен, имущественный ущерб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отсутствует.   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A908E7" w:rsidP="00A908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A908E7" w:rsidP="00A908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Радионову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признать виновной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ей наказание в виде предупреждения.</w:t>
      </w:r>
    </w:p>
    <w:p w:rsidR="00A908E7" w:rsidP="00A908E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908E7" w:rsidP="00A908E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Сакский</w:t>
      </w:r>
      <w:r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A908E7" w:rsidP="00A908E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08E7" w:rsidP="00A908E7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И.В.Липовская</w:t>
      </w:r>
    </w:p>
    <w:p w:rsidR="000D55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B9"/>
    <w:rsid w:val="000D558A"/>
    <w:rsid w:val="00A013B9"/>
    <w:rsid w:val="00A90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E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A908E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908E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908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08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