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261E" w:rsidRPr="00A477BE" w:rsidP="00F5204A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A477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Pr="00A477BE" w:rsidR="007124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A477BE" w:rsidR="00EF2AF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A477BE" w:rsidR="007124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C6261E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RPr="00A477BE" w:rsidP="00F5204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477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F5204A" w:rsidRPr="00A477BE" w:rsidP="00F5204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477BE" w:rsidR="00712462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477BE" w:rsidR="007124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A477BE" w:rsidR="007124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г. Саки</w:t>
      </w:r>
    </w:p>
    <w:p w:rsidR="00AA2FD4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A477BE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</w:t>
      </w:r>
      <w:r w:rsidRPr="00A477BE" w:rsidR="007124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F31F65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</w:t>
      </w:r>
      <w:r w:rsidRPr="00A477BE" w:rsidR="00DD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ст.15.</w:t>
      </w:r>
      <w:r w:rsidRPr="00A477BE" w:rsidR="00DD5E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отношении:</w:t>
      </w:r>
    </w:p>
    <w:p w:rsidR="009F6DCD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Харко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2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А.С.</w:t>
      </w:r>
      <w:r w:rsidRPr="00A477BE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119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8119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8119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A477BE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A477BE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19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A477BE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Pr="00A477BE" w:rsidR="0069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A477BE" w:rsidR="00AA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477BE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Pr="00A477BE" w:rsidR="00C85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оссийской Федерации, занимающе</w:t>
      </w:r>
      <w:r w:rsidRPr="00A477BE" w:rsidR="0069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A477BE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 w:rsidRPr="00A477BE" w:rsidR="0069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главного бухгалтера Автономной некоммерческой организации профессионального образования «Евпаторийская автомобильная школа Крымской региональной общественной организации «Добровольное общество содействия армии, авиации и флоту (ДОСААФ)» ОП №1</w:t>
      </w:r>
      <w:r w:rsidRPr="00A477BE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 w:rsidRPr="00A477BE" w:rsidR="00775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A477BE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8119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477BE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75D6A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RPr="00A477BE" w:rsidP="00F5204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5D6A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240F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Главным бухгалтером</w:t>
      </w:r>
      <w:r w:rsidRPr="00A477BE" w:rsidR="00A75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АНО ПО «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Евпаторийская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АШ КРОО ДОСААФ» ОП №1</w:t>
      </w:r>
      <w:r w:rsidRPr="00A477BE" w:rsidR="00052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Харко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А.С.</w:t>
      </w:r>
      <w:r w:rsidRPr="00A477BE" w:rsidR="00AE0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ИНН/КПП 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9110011690</w:t>
      </w:r>
      <w:r w:rsidRPr="00A477BE" w:rsidR="00AE0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A477BE" w:rsidR="00E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910745001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Республика Крым, 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.С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аки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477BE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ул.Евпаторийское</w:t>
      </w:r>
      <w:r w:rsidRPr="00A477BE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шоссе, д.</w:t>
      </w:r>
      <w:r w:rsidRPr="00A477BE" w:rsidR="00E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23А</w:t>
      </w:r>
      <w:r w:rsidRPr="00A477BE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A477BE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</w:t>
      </w:r>
      <w:r w:rsidRPr="00A477BE" w:rsidR="00A75D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расчета </w:t>
      </w:r>
      <w:r w:rsidRPr="00A477BE" w:rsidR="00752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сумм </w:t>
      </w:r>
      <w:r w:rsidRPr="00A477BE" w:rsidR="00752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налога</w:t>
      </w:r>
      <w:r w:rsidRPr="00A477BE" w:rsidR="00752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доходы физических лиц исчисленных и удержанных налоговым агенто</w:t>
      </w:r>
      <w:r w:rsidRPr="00A477BE" w:rsidR="008869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A477BE" w:rsidR="00A75D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Pr="00A477BE" w:rsidR="004872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A477BE" w:rsidR="00752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месяцев</w:t>
      </w:r>
      <w:r w:rsidRPr="00A477BE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Pr="00A477BE" w:rsidR="004872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A477BE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A477BE"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п.</w:t>
      </w:r>
      <w:r w:rsidRPr="00A477BE" w:rsidR="00752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A477BE" w:rsidR="00752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230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A477BE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481816" w:rsidRPr="00A477BE" w:rsidP="00F52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7BE">
        <w:rPr>
          <w:rFonts w:ascii="Times New Roman" w:hAnsi="Times New Roman" w:cs="Times New Roman"/>
          <w:sz w:val="28"/>
          <w:szCs w:val="28"/>
        </w:rPr>
        <w:t>Согласно пункту</w:t>
      </w:r>
      <w:r w:rsidRPr="00A477BE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477BE" w:rsidR="00752347">
        <w:rPr>
          <w:rStyle w:val="115pt"/>
          <w:rFonts w:eastAsiaTheme="minorHAnsi"/>
          <w:i w:val="0"/>
          <w:color w:val="auto"/>
          <w:sz w:val="28"/>
          <w:szCs w:val="28"/>
        </w:rPr>
        <w:t>2</w:t>
      </w:r>
      <w:r w:rsidRPr="00A477BE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477BE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A477BE" w:rsidR="00752347">
        <w:rPr>
          <w:rFonts w:ascii="Times New Roman" w:hAnsi="Times New Roman" w:cs="Times New Roman"/>
          <w:sz w:val="28"/>
          <w:szCs w:val="28"/>
        </w:rPr>
        <w:t>230</w:t>
      </w:r>
      <w:r w:rsidRPr="00A477BE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 w:rsidRPr="00A477BE" w:rsidR="00936E14">
        <w:rPr>
          <w:rFonts w:ascii="Times New Roman" w:hAnsi="Times New Roman" w:cs="Times New Roman"/>
          <w:sz w:val="28"/>
          <w:szCs w:val="28"/>
        </w:rPr>
        <w:t xml:space="preserve">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полугодие - не позднее последнего дня месяца, следующего за соответствующим периодом, по </w:t>
      </w:r>
      <w:r>
        <w:fldChar w:fldCharType="begin"/>
      </w:r>
      <w:r>
        <w:instrText xml:space="preserve"> HYPERLINK "consultantplus://offline/ref=353B9A5046EBBC907FD6FA644339461A98A7F1201B81025A325E1BBD91F54A22FBA9BD2C97EFF28AE60D957AECCA054D927504F48E0F9081n7O5M" </w:instrText>
      </w:r>
      <w:r>
        <w:fldChar w:fldCharType="separate"/>
      </w:r>
      <w:r w:rsidRPr="00A477BE" w:rsidR="00936E14">
        <w:rPr>
          <w:rFonts w:ascii="Times New Roman" w:hAnsi="Times New Roman" w:cs="Times New Roman"/>
          <w:sz w:val="28"/>
          <w:szCs w:val="28"/>
        </w:rPr>
        <w:t>форме</w:t>
      </w:r>
      <w:r>
        <w:fldChar w:fldCharType="end"/>
      </w:r>
      <w:r w:rsidRPr="00A477BE" w:rsidR="00936E14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"consultantplus://offline/ref=353B9A5046EBBC907FD6FA644339461A98A7F1201B81025A325E1BBD91F54A22FBA9BD2C97EFF08CE70D957AECCA054D927504F48E0F9081n7O5M" </w:instrText>
      </w:r>
      <w:r>
        <w:fldChar w:fldCharType="separate"/>
      </w:r>
      <w:r w:rsidRPr="00A477BE" w:rsidR="00936E14">
        <w:rPr>
          <w:rFonts w:ascii="Times New Roman" w:hAnsi="Times New Roman" w:cs="Times New Roman"/>
          <w:sz w:val="28"/>
          <w:szCs w:val="28"/>
        </w:rPr>
        <w:t>форматам</w:t>
      </w:r>
      <w:r>
        <w:fldChar w:fldCharType="end"/>
      </w:r>
      <w:r w:rsidRPr="00A477BE" w:rsidR="00936E14">
        <w:rPr>
          <w:rFonts w:ascii="Times New Roman" w:hAnsi="Times New Roman" w:cs="Times New Roman"/>
          <w:sz w:val="28"/>
          <w:szCs w:val="28"/>
        </w:rPr>
        <w:t xml:space="preserve"> и в </w:t>
      </w:r>
      <w:r>
        <w:fldChar w:fldCharType="begin"/>
      </w:r>
      <w:r>
        <w:instrText xml:space="preserve"> HYPERLINK "consultantplus://offline/ref=353B9A5046EBBC907FD6FA644339461A98A7F1201B81025A325E1BBD91F54A22FBA9BD2C97EFF281E00D957AECCA054D927504F48E0F9081n7O5M" </w:instrText>
      </w:r>
      <w:r>
        <w:fldChar w:fldCharType="separate"/>
      </w:r>
      <w:r w:rsidRPr="00A477BE" w:rsidR="00936E14">
        <w:rPr>
          <w:rFonts w:ascii="Times New Roman" w:hAnsi="Times New Roman" w:cs="Times New Roman"/>
          <w:sz w:val="28"/>
          <w:szCs w:val="28"/>
        </w:rPr>
        <w:t>порядке</w:t>
      </w:r>
      <w:r>
        <w:fldChar w:fldCharType="end"/>
      </w:r>
      <w:r w:rsidRPr="00A477BE" w:rsidR="00936E14">
        <w:rPr>
          <w:rFonts w:ascii="Times New Roman" w:hAnsi="Times New Roman" w:cs="Times New Roman"/>
          <w:sz w:val="28"/>
          <w:szCs w:val="28"/>
        </w:rPr>
        <w:t>, которые утверждены федеральным органом исполнительной власти, уполномоченным по контролю и</w:t>
      </w:r>
      <w:r w:rsidRPr="00A477BE" w:rsidR="00936E14">
        <w:rPr>
          <w:rFonts w:ascii="Times New Roman" w:hAnsi="Times New Roman" w:cs="Times New Roman"/>
          <w:sz w:val="28"/>
          <w:szCs w:val="28"/>
        </w:rPr>
        <w:t xml:space="preserve"> надзору в области налогов и сборов.</w:t>
      </w:r>
    </w:p>
    <w:p w:rsidR="00DD556E" w:rsidRPr="00A477BE" w:rsidP="00F5204A">
      <w:pPr>
        <w:pStyle w:val="10"/>
        <w:shd w:val="clear" w:color="auto" w:fill="auto"/>
        <w:spacing w:after="0" w:line="240" w:lineRule="auto"/>
        <w:ind w:right="-2" w:firstLine="567"/>
        <w:contextualSpacing/>
        <w:jc w:val="both"/>
        <w:rPr>
          <w:color w:val="000000"/>
          <w:sz w:val="28"/>
          <w:szCs w:val="28"/>
        </w:rPr>
      </w:pPr>
      <w:r w:rsidRPr="00A477BE">
        <w:rPr>
          <w:color w:val="000000"/>
          <w:sz w:val="28"/>
          <w:szCs w:val="28"/>
        </w:rPr>
        <w:t>Организации</w:t>
      </w:r>
      <w:r w:rsidRPr="00A477BE" w:rsidR="00481816">
        <w:rPr>
          <w:color w:val="000000"/>
          <w:sz w:val="28"/>
          <w:szCs w:val="28"/>
        </w:rPr>
        <w:t xml:space="preserve"> предоставляют расчет </w:t>
      </w:r>
      <w:r w:rsidRPr="00A477BE">
        <w:rPr>
          <w:color w:val="000000"/>
          <w:sz w:val="28"/>
          <w:szCs w:val="28"/>
        </w:rPr>
        <w:t xml:space="preserve">сумм </w:t>
      </w:r>
      <w:r w:rsidRPr="00A477BE">
        <w:rPr>
          <w:color w:val="000000"/>
          <w:sz w:val="28"/>
          <w:szCs w:val="28"/>
        </w:rPr>
        <w:t>налога</w:t>
      </w:r>
      <w:r w:rsidRPr="00A477BE">
        <w:rPr>
          <w:color w:val="000000"/>
          <w:sz w:val="28"/>
          <w:szCs w:val="28"/>
        </w:rPr>
        <w:t xml:space="preserve"> на доходы физических лиц</w:t>
      </w:r>
      <w:r w:rsidRPr="00A477BE">
        <w:rPr>
          <w:color w:val="000000"/>
          <w:sz w:val="28"/>
          <w:szCs w:val="28"/>
        </w:rPr>
        <w:t xml:space="preserve"> исчисленных и удержанных налоговым </w:t>
      </w:r>
      <w:r w:rsidRPr="00A477BE">
        <w:rPr>
          <w:color w:val="000000"/>
          <w:sz w:val="28"/>
          <w:szCs w:val="28"/>
        </w:rPr>
        <w:t>агентом определенному Приказом ФНС России от 14.10.2015 года № ММВ-7-11/450@ «Об утверждении формы расчета сумм налога на доходы физических лиц, исчисленных и удержанных на</w:t>
      </w:r>
      <w:r w:rsidRPr="00A477BE" w:rsidR="00AB702D">
        <w:rPr>
          <w:color w:val="000000"/>
          <w:sz w:val="28"/>
          <w:szCs w:val="28"/>
        </w:rPr>
        <w:t>логовым агентом (форма 6-НДФЛ)»</w:t>
      </w:r>
      <w:r w:rsidRPr="00A477BE">
        <w:rPr>
          <w:color w:val="000000"/>
          <w:sz w:val="28"/>
          <w:szCs w:val="28"/>
        </w:rPr>
        <w:t>.</w:t>
      </w:r>
      <w:r w:rsidRPr="00A477BE" w:rsidR="00AB702D">
        <w:rPr>
          <w:color w:val="000000"/>
          <w:sz w:val="28"/>
          <w:szCs w:val="28"/>
        </w:rPr>
        <w:t xml:space="preserve"> </w:t>
      </w:r>
      <w:r w:rsidRPr="00A477BE">
        <w:rPr>
          <w:color w:val="000000"/>
          <w:sz w:val="28"/>
          <w:szCs w:val="28"/>
        </w:rPr>
        <w:t>Порядка ее заполнения</w:t>
      </w:r>
      <w:r w:rsidRPr="00A477BE" w:rsidR="00FC7BBD">
        <w:rPr>
          <w:color w:val="000000"/>
          <w:sz w:val="28"/>
          <w:szCs w:val="28"/>
        </w:rPr>
        <w:t xml:space="preserve">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форме.</w:t>
      </w:r>
    </w:p>
    <w:p w:rsidR="00481816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расчет </w:t>
      </w:r>
      <w:r w:rsidRPr="00A477BE" w:rsidR="0042328B">
        <w:rPr>
          <w:rFonts w:ascii="Times New Roman" w:hAnsi="Times New Roman" w:cs="Times New Roman"/>
          <w:color w:val="000000"/>
          <w:sz w:val="28"/>
          <w:szCs w:val="28"/>
        </w:rPr>
        <w:t xml:space="preserve">сумм </w:t>
      </w:r>
      <w:r w:rsidRPr="00A477BE" w:rsidR="0042328B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Pr="00A477BE" w:rsidR="0042328B">
        <w:rPr>
          <w:rFonts w:ascii="Times New Roman" w:hAnsi="Times New Roman" w:cs="Times New Roman"/>
          <w:color w:val="000000"/>
          <w:sz w:val="28"/>
          <w:szCs w:val="28"/>
        </w:rPr>
        <w:t xml:space="preserve"> на доходы физических лиц исчисленных и удержанных налоговым агентом по форме 6-НДФЛ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 w:rsidR="00476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главным бухгалтером АНО ПО «Евпаторийская АШ КРОО ДОСААФ» ОП №1 </w:t>
      </w:r>
      <w:r w:rsidRPr="00A477BE" w:rsidR="00476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Харко</w:t>
      </w:r>
      <w:r w:rsidRPr="00A477BE" w:rsidR="00476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А.С.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 с нарушением сроков представления </w:t>
      </w:r>
      <w:r w:rsidRPr="00A477BE" w:rsidR="009659B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 w:rsidR="004872A5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A477BE" w:rsidR="009659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 w:rsidR="004872A5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Pr="00A477BE" w:rsidR="009659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2018 года, предельный срок предоставления которого не позднее </w:t>
      </w:r>
      <w:r w:rsidRPr="00A477BE" w:rsidR="004872A5">
        <w:rPr>
          <w:rFonts w:ascii="Times New Roman" w:hAnsi="Times New Roman" w:cs="Times New Roman"/>
          <w:color w:val="000000"/>
          <w:sz w:val="28"/>
          <w:szCs w:val="28"/>
        </w:rPr>
        <w:t>31 июля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2018 года (включительно) в электронном виде по телекоммуникационным каналам связи.</w:t>
      </w:r>
    </w:p>
    <w:p w:rsidR="00481816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пункта </w:t>
      </w:r>
      <w:r w:rsidRPr="00A477BE" w:rsidR="0042328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статьи </w:t>
      </w:r>
      <w:r w:rsidRPr="00A477BE" w:rsidR="0042328B">
        <w:rPr>
          <w:rFonts w:ascii="Times New Roman" w:hAnsi="Times New Roman" w:cs="Times New Roman"/>
          <w:color w:val="000000"/>
          <w:sz w:val="28"/>
          <w:szCs w:val="28"/>
        </w:rPr>
        <w:t>230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Налогового кодекса Российской Федерации </w:t>
      </w:r>
      <w:r w:rsidRPr="00A477BE" w:rsidR="00476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главным бухгалтером АНО ПО «Евпаторийская АШ КРОО ДОСААФ» ОП №1 </w:t>
      </w:r>
      <w:r w:rsidRPr="00A477BE" w:rsidR="00476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Харко</w:t>
      </w:r>
      <w:r w:rsidRPr="00A477BE" w:rsidR="00476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А.С.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расчета </w:t>
      </w:r>
      <w:r w:rsidRPr="00A477BE" w:rsidR="0042328B">
        <w:rPr>
          <w:rFonts w:ascii="Times New Roman" w:hAnsi="Times New Roman" w:cs="Times New Roman"/>
          <w:color w:val="000000"/>
          <w:sz w:val="28"/>
          <w:szCs w:val="28"/>
        </w:rPr>
        <w:t xml:space="preserve">сумм </w:t>
      </w:r>
      <w:r w:rsidRPr="00A477BE" w:rsidR="0042328B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Pr="00A477BE" w:rsidR="0042328B">
        <w:rPr>
          <w:rFonts w:ascii="Times New Roman" w:hAnsi="Times New Roman" w:cs="Times New Roman"/>
          <w:color w:val="000000"/>
          <w:sz w:val="28"/>
          <w:szCs w:val="28"/>
        </w:rPr>
        <w:t xml:space="preserve"> на доходы физических лиц исчисленных и удержанных налоговым агентом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Pr="00A477BE" w:rsidR="006B65F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 w:rsidR="0042328B">
        <w:rPr>
          <w:rFonts w:ascii="Times New Roman" w:hAnsi="Times New Roman" w:cs="Times New Roman"/>
          <w:color w:val="000000"/>
          <w:sz w:val="28"/>
          <w:szCs w:val="28"/>
        </w:rPr>
        <w:t>месяцев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Pr="00A477BE" w:rsidR="006B65F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года в срок не позднее </w:t>
      </w:r>
      <w:r w:rsidRPr="00A477BE" w:rsidR="006B65F7">
        <w:rPr>
          <w:rFonts w:ascii="Times New Roman" w:hAnsi="Times New Roman" w:cs="Times New Roman"/>
          <w:color w:val="000000"/>
          <w:sz w:val="28"/>
          <w:szCs w:val="28"/>
        </w:rPr>
        <w:t>31 июля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2018 года, в результате чего допущено нарушение</w:t>
      </w:r>
      <w:r w:rsidRPr="00A477BE" w:rsidR="00071090">
        <w:rPr>
          <w:rFonts w:ascii="Times New Roman" w:hAnsi="Times New Roman" w:cs="Times New Roman"/>
          <w:color w:val="000000"/>
          <w:sz w:val="28"/>
          <w:szCs w:val="28"/>
        </w:rPr>
        <w:t xml:space="preserve"> ч.1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r w:rsidRPr="00A477BE" w:rsidR="000710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Pr="00A477BE" w:rsidR="00C878B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 w:rsidR="00AF546A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F8474E" w:rsidRPr="00A477BE" w:rsidP="00F8474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7BE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Харко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А.С.</w:t>
      </w:r>
      <w:r w:rsidRPr="00A477BE">
        <w:rPr>
          <w:rFonts w:ascii="Times New Roman" w:hAnsi="Times New Roman" w:cs="Times New Roman"/>
          <w:sz w:val="28"/>
          <w:szCs w:val="28"/>
        </w:rPr>
        <w:t xml:space="preserve"> не явилась, будучи надлежащим образом извещенной о времени и месте рассмотрения дела.</w:t>
      </w:r>
    </w:p>
    <w:p w:rsidR="00F8474E" w:rsidRPr="00A477BE" w:rsidP="00F847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7B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477BE">
        <w:rPr>
          <w:rFonts w:ascii="Times New Roman" w:hAnsi="Times New Roman" w:cs="Times New Roman"/>
          <w:sz w:val="28"/>
          <w:szCs w:val="28"/>
        </w:rPr>
        <w:t>Согласно разъяснений Постановления Пленума Верховного Суда Российской Федерации  от 24.03.2005г. №5 «О некоторых вопросах, возникающих у судов при примени кодекса Российской Федерации об административных правонарушениях» п.6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A477BE">
        <w:rPr>
          <w:rFonts w:ascii="Times New Roman" w:hAnsi="Times New Roman" w:cs="Times New Roman"/>
          <w:sz w:val="28"/>
          <w:szCs w:val="28"/>
        </w:rPr>
        <w:t xml:space="preserve">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A477BE">
        <w:rPr>
          <w:rFonts w:ascii="Times New Roman" w:hAnsi="Times New Roman" w:cs="Times New Roman"/>
          <w:sz w:val="28"/>
          <w:szCs w:val="28"/>
        </w:rPr>
        <w:t>дств св</w:t>
      </w:r>
      <w:r w:rsidRPr="00A477BE">
        <w:rPr>
          <w:rFonts w:ascii="Times New Roman" w:hAnsi="Times New Roman" w:cs="Times New Roman"/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9659BB" w:rsidRPr="00A477BE" w:rsidP="006B68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7BE">
        <w:rPr>
          <w:rFonts w:ascii="Times New Roman" w:hAnsi="Times New Roman" w:cs="Times New Roman"/>
          <w:sz w:val="28"/>
          <w:szCs w:val="28"/>
        </w:rPr>
        <w:t>При таких обстоятельствах,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мировой судья признает 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Харко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А.С.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надлежаще извещенной о времени и месте судебного заседания, а причины ее неявки в суд неуважительными, и считает возможным в силу ч.2 ст.25.1 КоАП РФ рассмотреть дело в ее отсутствие по предоставленным доказательствам.</w:t>
      </w:r>
    </w:p>
    <w:p w:rsidR="00F31F65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Pr="00A477BE" w:rsidR="00476B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Pr="00A477BE" w:rsidR="00476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лавного бухгалтера АНО ПО «Евпаторийская АШ КРОО ДОСААФ» ОП №1 </w:t>
      </w:r>
      <w:r w:rsidRPr="00A477BE" w:rsidR="00476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Харко</w:t>
      </w:r>
      <w:r w:rsidRPr="00A477BE" w:rsidR="00476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А.С.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07A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</w:t>
      </w:r>
      <w:r w:rsidRPr="00A477BE" w:rsidR="00C87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ч.1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ст.15.</w:t>
      </w:r>
      <w:r>
        <w:fldChar w:fldCharType="end"/>
      </w:r>
      <w:r w:rsidRPr="00A477BE" w:rsidR="00C878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477BE" w:rsidR="007B3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E702F" w:rsidRPr="00A477BE" w:rsidP="00DE7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1 статьи 15.6 КоАП РФ предусмотрена административная ответственность за н</w:t>
      </w:r>
      <w:r w:rsidRPr="00A477BE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r>
        <w:fldChar w:fldCharType="begin"/>
      </w:r>
      <w:r>
        <w:instrText xml:space="preserve"> HYPERLINK "consultantplus://offline/ref=AA99F69CF85AD03E1E20A871ADD48D3FBFCD2BA789C00AC937AC1261B12508015EB20A110676E80990F625F9A2B633A329EB1B13C2K1W1I" </w:instrText>
      </w:r>
      <w:r>
        <w:fldChar w:fldCharType="separate"/>
      </w:r>
      <w:r w:rsidRPr="00A477BE">
        <w:rPr>
          <w:rFonts w:ascii="Times New Roman" w:hAnsi="Times New Roman" w:cs="Times New Roman"/>
          <w:sz w:val="28"/>
          <w:szCs w:val="28"/>
        </w:rPr>
        <w:t>частью 2</w:t>
      </w:r>
      <w:r>
        <w:fldChar w:fldCharType="end"/>
      </w:r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C6261E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Вина</w:t>
      </w:r>
      <w:r w:rsidRPr="00A477BE" w:rsidR="00572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</w:t>
      </w:r>
      <w:r w:rsidRPr="00A477BE" w:rsidR="00572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лавного бухгалтера АНО ПО «Евпаторийская АШ КРОО ДОСААФ» ОП №1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 w:rsidR="00476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Харко</w:t>
      </w:r>
      <w:r w:rsidRPr="00A477BE" w:rsidR="00476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А.С.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A477BE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Pr="00A477BE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412</w:t>
      </w:r>
      <w:r w:rsidRPr="00A477BE" w:rsidR="006B6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Pr="00A477BE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31 января 2019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A477BE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477BE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</w:t>
      </w:r>
      <w:r w:rsidRPr="00A477BE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копией уведомления о постановке на учет Российской организации в налоговом органе</w:t>
      </w:r>
      <w:r w:rsidRPr="00A477BE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477BE" w:rsidR="00431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A477BE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Pr="00A477BE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A477BE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которой усматривается, что </w:t>
      </w:r>
      <w:r w:rsidR="005223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Обособленное подразделение №1 ИНН/КПП 9110011690</w:t>
      </w:r>
      <w:r w:rsidR="005223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/910745001</w:t>
      </w:r>
      <w:r w:rsidRPr="00A477BE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предоставил</w:t>
      </w:r>
      <w:r w:rsidRPr="00A477BE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A477BE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расчет </w:t>
      </w:r>
      <w:r w:rsidRPr="00A477BE" w:rsidR="00044A54">
        <w:rPr>
          <w:rFonts w:ascii="Times New Roman" w:hAnsi="Times New Roman" w:cs="Times New Roman"/>
          <w:color w:val="000000"/>
          <w:sz w:val="28"/>
          <w:szCs w:val="28"/>
        </w:rPr>
        <w:t xml:space="preserve">сумм </w:t>
      </w:r>
      <w:r w:rsidRPr="00A477BE" w:rsidR="00044A54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Pr="00A477BE" w:rsidR="00044A54">
        <w:rPr>
          <w:rFonts w:ascii="Times New Roman" w:hAnsi="Times New Roman" w:cs="Times New Roman"/>
          <w:color w:val="000000"/>
          <w:sz w:val="28"/>
          <w:szCs w:val="28"/>
        </w:rPr>
        <w:t xml:space="preserve"> на доходы физических лиц исчисленных и удержанных налоговым агентом </w:t>
      </w:r>
      <w:r w:rsidRPr="00A477BE" w:rsidR="00044A54">
        <w:rPr>
          <w:rFonts w:ascii="Times New Roman" w:hAnsi="Times New Roman" w:cs="Times New Roman"/>
          <w:color w:val="000000"/>
          <w:sz w:val="28"/>
          <w:szCs w:val="28"/>
        </w:rPr>
        <w:t>(форма 6-НДФЛ)</w:t>
      </w:r>
      <w:r w:rsidRPr="00A477BE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первичный,</w:t>
      </w:r>
      <w:r w:rsidRPr="00A477BE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Pr="00A477BE" w:rsidR="006B6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A477BE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месяцев, квартальный,</w:t>
      </w:r>
      <w:r w:rsidRPr="00A477BE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Pr="00A477BE" w:rsidR="006B6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A477BE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477BE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 w:rsidR="006B6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 августа</w:t>
      </w:r>
      <w:r w:rsidRPr="00A477BE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</w:t>
      </w:r>
      <w:r w:rsidRPr="00A477BE" w:rsidR="00415B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477BE" w:rsidR="002F2E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подтверждения даты отправки,</w:t>
      </w:r>
      <w:r w:rsidRPr="00A477BE" w:rsidR="00262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приказа (распоряжения) о приеме работника на работу от 30 января 2018 года, согласно которого </w:t>
      </w:r>
      <w:r w:rsidRPr="00A477BE" w:rsidR="00262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Харко</w:t>
      </w:r>
      <w:r w:rsidRPr="00A477BE" w:rsidR="00262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А.С. состоит в должности главного бухгалтера </w:t>
      </w:r>
      <w:r w:rsidRPr="00A477BE" w:rsidR="00262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АНО ПО «Евпаторийская АШ КРОО ДОСА</w:t>
      </w:r>
      <w:r w:rsidRPr="00A477BE" w:rsidR="002F2E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АФ», копией паспорта </w:t>
      </w:r>
      <w:r w:rsidRPr="00A477BE" w:rsidR="002F2E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Харко</w:t>
      </w:r>
      <w:r w:rsidRPr="00A477BE" w:rsidR="002F2E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А.С</w:t>
      </w:r>
      <w:r w:rsidRPr="00A477BE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  </w:t>
      </w:r>
      <w:r w:rsidRPr="00A477BE" w:rsidR="00662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72E25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A477BE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A477BE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A477B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704A33" w:rsidRPr="00A477BE" w:rsidP="00A477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лавного бухгалтера АНО ПО «Евпаторийская АШ КРОО ДОСААФ» ОП №1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Харко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А.С.</w:t>
      </w:r>
      <w:r w:rsidRPr="00A477B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КоАП РФ, как 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477BE">
        <w:rPr>
          <w:rFonts w:ascii="Times New Roman" w:hAnsi="Times New Roman" w:cs="Times New Roman"/>
          <w:sz w:val="28"/>
          <w:szCs w:val="28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</w:t>
      </w:r>
      <w:r w:rsidRPr="00A477BE">
        <w:rPr>
          <w:rFonts w:ascii="Times New Roman" w:hAnsi="Times New Roman" w:cs="Times New Roman"/>
          <w:sz w:val="28"/>
          <w:szCs w:val="28"/>
        </w:rPr>
        <w:t xml:space="preserve"> осуществления налогового контроля, за исключением случаев, предусмотренных </w:t>
      </w:r>
      <w:r>
        <w:fldChar w:fldCharType="begin"/>
      </w:r>
      <w:r>
        <w:instrText xml:space="preserve"> HYPERLINK "consultantplus://offline/ref=AA99F69CF85AD03E1E20A871ADD48D3FBFCD2BA789C00AC937AC1261B12508015EB20A110676E80990F625F9A2B633A329EB1B13C2K1W1I" </w:instrText>
      </w:r>
      <w:r>
        <w:fldChar w:fldCharType="separate"/>
      </w:r>
      <w:r w:rsidRPr="00A477BE">
        <w:rPr>
          <w:rFonts w:ascii="Times New Roman" w:hAnsi="Times New Roman" w:cs="Times New Roman"/>
          <w:sz w:val="28"/>
          <w:szCs w:val="28"/>
        </w:rPr>
        <w:t>частью 2</w:t>
      </w:r>
      <w:r>
        <w:fldChar w:fldCharType="end"/>
      </w:r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Pr="00A477BE" w:rsidR="00F847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смягчающих и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отягчающих административную ответственность, </w:t>
      </w:r>
      <w:r w:rsidRPr="00A477BE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мировым судьей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установлено. 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виновной, и считает возможным назначить наказание в виде минимального административного штрафа, предусмотренного санкцией ч.1 ст.15.6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руководствуясь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A477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29.9</w:t>
      </w:r>
      <w:r>
        <w:fldChar w:fldCharType="end"/>
      </w:r>
      <w:r w:rsidRPr="00A477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A477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>
        <w:fldChar w:fldCharType="end"/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477BE" w:rsidR="00AF546A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  <w:r w:rsidRPr="00A477BE" w:rsidR="003676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36762C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A477BE" w:rsidP="00F5204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477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36762C" w:rsidRPr="00A477BE" w:rsidP="00F5204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лавного бухгалтера АНО ПО «Евпаторийская АШ КРОО ДОСААФ» ОП №1 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Харко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19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А.С.</w:t>
      </w:r>
      <w:r w:rsidRPr="00A477BE" w:rsidR="008A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119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8119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8119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A477BE" w:rsidR="008A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 w:rsidRPr="00A477BE" w:rsidR="00F52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ч.1</w:t>
      </w:r>
      <w:r w:rsidRPr="00A477BE" w:rsidR="007B3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 w:rsidR="00F52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ст.15.6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477BE" w:rsidR="007B3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назначить е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300 (триста) рублей.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A477BE" w:rsidR="00B63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Харко</w:t>
      </w:r>
      <w:r w:rsidRPr="00A477BE" w:rsidR="00B63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А.С.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 6 по Республике Крым: КБК 18211603030016000140, ОКТМО 35721000, получатель УФК по Республике Крым для МИФНС России № 6 ИНН 9110000024, КПП 911001001,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открытый УФК по РК, БИК 043510001.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04A33" w:rsidRPr="00A477BE" w:rsidP="00F5204A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A477BE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Pr="00A477BE" w:rsidR="00C95FAA">
        <w:rPr>
          <w:sz w:val="28"/>
          <w:szCs w:val="28"/>
          <w:lang w:eastAsia="ru-RU"/>
        </w:rPr>
        <w:t>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A477BE">
        <w:rPr>
          <w:sz w:val="28"/>
          <w:szCs w:val="28"/>
          <w:lang w:eastAsia="ru-RU"/>
        </w:rPr>
        <w:t>20.25</w:t>
      </w:r>
      <w:r>
        <w:fldChar w:fldCharType="end"/>
      </w:r>
      <w:r w:rsidRPr="00A477BE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A477B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A477BE" w:rsidP="003022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A477BE">
        <w:rPr>
          <w:bCs/>
          <w:sz w:val="28"/>
          <w:szCs w:val="28"/>
          <w:lang w:eastAsia="ar-SA"/>
        </w:rPr>
        <w:t xml:space="preserve">Мировой судья </w:t>
      </w:r>
      <w:r w:rsidRPr="00A477BE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A477BE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B63287" w:rsidRPr="00A477BE" w:rsidP="003022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546A" w:rsidRPr="00A477BE" w:rsidP="003022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22EE" w:rsidRPr="00A477BE" w:rsidP="003022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sz w:val="28"/>
          <w:szCs w:val="28"/>
          <w:lang w:eastAsia="ar-SA"/>
        </w:rPr>
      </w:pPr>
    </w:p>
    <w:sectPr w:rsidSect="007B379F">
      <w:headerReference w:type="default" r:id="rId5"/>
      <w:footerReference w:type="even" r:id="rId6"/>
      <w:footerReference w:type="default" r:id="rId7"/>
      <w:headerReference w:type="first" r:id="rId8"/>
      <w:pgSz w:w="11906" w:h="16838" w:code="9"/>
      <w:pgMar w:top="-709" w:right="851" w:bottom="568" w:left="1134" w:header="6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65F7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B65F7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65F7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6B65F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9A4">
          <w:rPr>
            <w:noProof/>
          </w:rPr>
          <w:t>2</w:t>
        </w:r>
        <w:r>
          <w:fldChar w:fldCharType="end"/>
        </w:r>
      </w:p>
    </w:sdtContent>
  </w:sdt>
  <w:p w:rsidR="006B65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65F7">
    <w:pPr>
      <w:pStyle w:val="Header"/>
      <w:jc w:val="center"/>
    </w:pPr>
  </w:p>
  <w:p w:rsidR="006B65F7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7A17"/>
    <w:rsid w:val="000105A9"/>
    <w:rsid w:val="00012D33"/>
    <w:rsid w:val="00023379"/>
    <w:rsid w:val="00044A54"/>
    <w:rsid w:val="00046DAE"/>
    <w:rsid w:val="00052A6C"/>
    <w:rsid w:val="00054C37"/>
    <w:rsid w:val="00071090"/>
    <w:rsid w:val="00076993"/>
    <w:rsid w:val="00077870"/>
    <w:rsid w:val="00096D58"/>
    <w:rsid w:val="000A2665"/>
    <w:rsid w:val="000A674D"/>
    <w:rsid w:val="000A7E45"/>
    <w:rsid w:val="000B2296"/>
    <w:rsid w:val="00114245"/>
    <w:rsid w:val="00141FB2"/>
    <w:rsid w:val="00145FBC"/>
    <w:rsid w:val="00150D8E"/>
    <w:rsid w:val="00157B99"/>
    <w:rsid w:val="00182D29"/>
    <w:rsid w:val="00184E1A"/>
    <w:rsid w:val="00194DEA"/>
    <w:rsid w:val="001B01FC"/>
    <w:rsid w:val="001B241F"/>
    <w:rsid w:val="001C6A4E"/>
    <w:rsid w:val="001D3477"/>
    <w:rsid w:val="001D742B"/>
    <w:rsid w:val="001E502B"/>
    <w:rsid w:val="001F1FCF"/>
    <w:rsid w:val="001F3553"/>
    <w:rsid w:val="001F4D1D"/>
    <w:rsid w:val="00210545"/>
    <w:rsid w:val="00253C6D"/>
    <w:rsid w:val="00262565"/>
    <w:rsid w:val="00264320"/>
    <w:rsid w:val="00274740"/>
    <w:rsid w:val="002752EA"/>
    <w:rsid w:val="0027624B"/>
    <w:rsid w:val="00286716"/>
    <w:rsid w:val="002F0A76"/>
    <w:rsid w:val="002F2E55"/>
    <w:rsid w:val="003022EE"/>
    <w:rsid w:val="003131B3"/>
    <w:rsid w:val="0032204D"/>
    <w:rsid w:val="00326328"/>
    <w:rsid w:val="00327FEA"/>
    <w:rsid w:val="00336687"/>
    <w:rsid w:val="0035644B"/>
    <w:rsid w:val="003617CC"/>
    <w:rsid w:val="0036762C"/>
    <w:rsid w:val="00377B28"/>
    <w:rsid w:val="003A4028"/>
    <w:rsid w:val="003B154D"/>
    <w:rsid w:val="003D3EEB"/>
    <w:rsid w:val="003E18DB"/>
    <w:rsid w:val="00415BE9"/>
    <w:rsid w:val="0042328B"/>
    <w:rsid w:val="00425CB2"/>
    <w:rsid w:val="00431DBA"/>
    <w:rsid w:val="00433372"/>
    <w:rsid w:val="00462559"/>
    <w:rsid w:val="00476BF3"/>
    <w:rsid w:val="00481816"/>
    <w:rsid w:val="004872A5"/>
    <w:rsid w:val="004E0892"/>
    <w:rsid w:val="004F1BD9"/>
    <w:rsid w:val="0051717E"/>
    <w:rsid w:val="00522329"/>
    <w:rsid w:val="00524999"/>
    <w:rsid w:val="00572E25"/>
    <w:rsid w:val="005A0B60"/>
    <w:rsid w:val="005B4D90"/>
    <w:rsid w:val="005C1ED5"/>
    <w:rsid w:val="005D5357"/>
    <w:rsid w:val="006364DD"/>
    <w:rsid w:val="0064121C"/>
    <w:rsid w:val="00656873"/>
    <w:rsid w:val="0066240F"/>
    <w:rsid w:val="00663664"/>
    <w:rsid w:val="00697B14"/>
    <w:rsid w:val="006A4B81"/>
    <w:rsid w:val="006B210A"/>
    <w:rsid w:val="006B65F7"/>
    <w:rsid w:val="006B68B8"/>
    <w:rsid w:val="006E08EB"/>
    <w:rsid w:val="006E5502"/>
    <w:rsid w:val="006E61AD"/>
    <w:rsid w:val="006F1663"/>
    <w:rsid w:val="00704A33"/>
    <w:rsid w:val="007119BD"/>
    <w:rsid w:val="00712462"/>
    <w:rsid w:val="00716676"/>
    <w:rsid w:val="00730599"/>
    <w:rsid w:val="00732D33"/>
    <w:rsid w:val="00745AAA"/>
    <w:rsid w:val="00752347"/>
    <w:rsid w:val="0077514D"/>
    <w:rsid w:val="007B379F"/>
    <w:rsid w:val="007C10C9"/>
    <w:rsid w:val="007C2DAA"/>
    <w:rsid w:val="007F5469"/>
    <w:rsid w:val="008017EC"/>
    <w:rsid w:val="008119A4"/>
    <w:rsid w:val="00815301"/>
    <w:rsid w:val="00827D57"/>
    <w:rsid w:val="00831AB5"/>
    <w:rsid w:val="008621E2"/>
    <w:rsid w:val="0088612D"/>
    <w:rsid w:val="0088698A"/>
    <w:rsid w:val="008A7046"/>
    <w:rsid w:val="008B265D"/>
    <w:rsid w:val="008C5BD5"/>
    <w:rsid w:val="008D28C4"/>
    <w:rsid w:val="008F40ED"/>
    <w:rsid w:val="008F46C1"/>
    <w:rsid w:val="00915EC1"/>
    <w:rsid w:val="00936E14"/>
    <w:rsid w:val="009411B3"/>
    <w:rsid w:val="00961434"/>
    <w:rsid w:val="009659BB"/>
    <w:rsid w:val="009F5A4C"/>
    <w:rsid w:val="009F6DCD"/>
    <w:rsid w:val="00A3201D"/>
    <w:rsid w:val="00A35A45"/>
    <w:rsid w:val="00A35AC9"/>
    <w:rsid w:val="00A377D8"/>
    <w:rsid w:val="00A477BE"/>
    <w:rsid w:val="00A559EF"/>
    <w:rsid w:val="00A75D6A"/>
    <w:rsid w:val="00AA2FD4"/>
    <w:rsid w:val="00AB05A0"/>
    <w:rsid w:val="00AB702D"/>
    <w:rsid w:val="00AD5ED2"/>
    <w:rsid w:val="00AD5F8B"/>
    <w:rsid w:val="00AE0CA8"/>
    <w:rsid w:val="00AE1D75"/>
    <w:rsid w:val="00AF4F77"/>
    <w:rsid w:val="00AF546A"/>
    <w:rsid w:val="00B0368A"/>
    <w:rsid w:val="00B05963"/>
    <w:rsid w:val="00B22E63"/>
    <w:rsid w:val="00B27255"/>
    <w:rsid w:val="00B52459"/>
    <w:rsid w:val="00B63287"/>
    <w:rsid w:val="00B70755"/>
    <w:rsid w:val="00C242B8"/>
    <w:rsid w:val="00C50CC5"/>
    <w:rsid w:val="00C56B16"/>
    <w:rsid w:val="00C6261E"/>
    <w:rsid w:val="00C85360"/>
    <w:rsid w:val="00C878B9"/>
    <w:rsid w:val="00C93E5C"/>
    <w:rsid w:val="00C95FAA"/>
    <w:rsid w:val="00CB4BFA"/>
    <w:rsid w:val="00CB7659"/>
    <w:rsid w:val="00D01CA7"/>
    <w:rsid w:val="00D0651E"/>
    <w:rsid w:val="00D07832"/>
    <w:rsid w:val="00D3710B"/>
    <w:rsid w:val="00D47E16"/>
    <w:rsid w:val="00D503EF"/>
    <w:rsid w:val="00D55BCA"/>
    <w:rsid w:val="00DA4ECD"/>
    <w:rsid w:val="00DD3899"/>
    <w:rsid w:val="00DD556E"/>
    <w:rsid w:val="00DD5E10"/>
    <w:rsid w:val="00DE702F"/>
    <w:rsid w:val="00E31163"/>
    <w:rsid w:val="00E8121B"/>
    <w:rsid w:val="00EA7500"/>
    <w:rsid w:val="00EB5D8A"/>
    <w:rsid w:val="00ED28D9"/>
    <w:rsid w:val="00ED3F9A"/>
    <w:rsid w:val="00ED7576"/>
    <w:rsid w:val="00EF0096"/>
    <w:rsid w:val="00EF2AF3"/>
    <w:rsid w:val="00F31A2E"/>
    <w:rsid w:val="00F31F65"/>
    <w:rsid w:val="00F434B5"/>
    <w:rsid w:val="00F5204A"/>
    <w:rsid w:val="00F66FB0"/>
    <w:rsid w:val="00F76A86"/>
    <w:rsid w:val="00F8474E"/>
    <w:rsid w:val="00F905D4"/>
    <w:rsid w:val="00F94996"/>
    <w:rsid w:val="00FA0505"/>
    <w:rsid w:val="00FC6F91"/>
    <w:rsid w:val="00FC7BBD"/>
    <w:rsid w:val="00FE4647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F5204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477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403F1-BE64-474F-AFC3-E91F0F5F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