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14005" w:rsidRPr="00714005" w:rsidP="007140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Дело № 5-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71-</w:t>
      </w:r>
      <w:r w:rsidR="00C53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55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/2018                                             </w:t>
      </w:r>
    </w:p>
    <w:p w:rsidR="00714005" w:rsidRPr="00714005" w:rsidP="007140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714005" w:rsidRP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</w:t>
      </w:r>
      <w:r w:rsidR="00D61D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г. Саки</w:t>
      </w:r>
    </w:p>
    <w:p w:rsidR="00D61DAC" w:rsidP="00714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714005" w:rsidP="00714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судебного участка № 71 Сакского судебного района (Сакский муниципальный район и городской округ Саки) Республики Крым Липовской И.В., с участием лица, привлекаемого в административной ответственности – </w:t>
      </w:r>
      <w:r w:rsidR="00C53A4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Михн</w:t>
      </w:r>
      <w:r w:rsidR="001E5F7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C53A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Л.Е.,</w:t>
      </w:r>
    </w:p>
    <w:p w:rsidR="00D61DAC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правонарушении, поступившее из отделения надзорной деятельности по г. Саки и Сакскому району Управления надзорной деятельности и профилактической работы ГУ МЧС России по Республике Крым, в отношении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E5F71" w:rsidRPr="00714005" w:rsidP="001E5F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Михнёнок </w:t>
      </w:r>
      <w:r w:rsidR="00D83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Л.Е.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83D4C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 </w:t>
      </w:r>
      <w:r w:rsidR="00D83D4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83D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данные изъяты)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гражданки Российской Федерации, занимающей должность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="00D83D4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83D4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D83D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</w:p>
    <w:p w:rsid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ее к административной ответственности за правонарушение, предусмотренное ч.13 ст. 19.5 Кодекса Российской Федерации об административных правонарушениях, </w:t>
      </w:r>
    </w:p>
    <w:p w:rsidR="00D61DAC" w:rsidRP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УСТАНОВИЛ:</w:t>
      </w:r>
    </w:p>
    <w:p w:rsidR="00D61DAC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71" w:rsidP="001E5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протокола об административном правонарушении № </w:t>
      </w:r>
      <w:r w:rsidR="00D83D4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83D4C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CE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он составлен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Михнёнок Л.Е.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ч.13 ст.19.5 КоАП РФ, что она являясь</w:t>
      </w:r>
      <w:r w:rsidR="0088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директором </w:t>
      </w:r>
      <w:r w:rsidR="00D83D4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должностным лицом, ответственным за общее руководство и состояние пожарной безопасности в целом по учреждению, будучи обязанной в соответствии с требованиями ст.ст.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охраны, на территории и в помещениях указанного учреждения по </w:t>
      </w:r>
      <w:r w:rsidR="00D83D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обеспечила выполнение в срок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D4C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требования предписания № </w:t>
      </w:r>
      <w:r w:rsidR="00D83D4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8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ДД.ММ.ГГГГ 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 4, 8, 9, 11-14, 16, 17, 19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40D8B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проведена обработка огнезащитным покрытием деревянных элементов конструкции кровли здания - ст. 52 п.6, п. 58 Технического регламента о требованиях пожарной безопасности №123-Ф3 от 22.07.208 г. далее «Регламента», п.5.4.5 Свод Правил 2.13130.2012 «Системы противопожарной защиты. Обеспечение огнестойкости объектов защиты», далее СП 2.13130.2012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н</w:t>
      </w:r>
      <w:r w:rsidRPr="0054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предусмотрен второй эвакуационный выход со второго этажа корпуса №3 (литера Ж) -требования ст.6 ч.1, ст.53, ст.89 «Регламента», п.8.1.11 Свод Правил 1.13130.2009 «Системы противопожарной защиты. Эвакуационные пути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выходы» далее СП1.13130.2009; допускается на путях эваку</w:t>
      </w:r>
      <w:r w:rsidRPr="0054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применение материалов с более высокой пожарной опасностью чем КМ 1 - для отделки стен </w:t>
      </w:r>
      <w:r w:rsidRPr="0054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 столовой (корпус литера А), стены обшиты вагонкой; КМ2 - для отделки покрытия полов на путях эвакуации в коридорах корпуса литера А, Ж, на полу размещен линолеум. Не предоставлен сертификат на класс пожарной опасности указанных материалов - требования п.33 Правил противопожарного режима в Российской Федерации утв.Постановлением Правительства РФ от 25 апреля </w:t>
      </w:r>
      <w:smartTag w:uri="urn:schemas-microsoft-com:office:smarttags" w:element="metricconverter">
        <w:smartTagPr>
          <w:attr w:name="ProductID" w:val="2012 г"/>
        </w:smartTagPr>
        <w:r w:rsidRPr="00540D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 г</w:t>
        </w:r>
      </w:smartTag>
      <w:r w:rsidRPr="00540D8B">
        <w:rPr>
          <w:rFonts w:ascii="Times New Roman" w:eastAsia="Times New Roman" w:hAnsi="Times New Roman" w:cs="Times New Roman"/>
          <w:sz w:val="28"/>
          <w:szCs w:val="28"/>
          <w:lang w:eastAsia="ru-RU"/>
        </w:rPr>
        <w:t>. №390, далее «Правил», ст.6 ч.1, ст.53, ч.1, ч.2 ст.89, ч.ч. 1, 2, 6 ст. 134 «Регламента», п.4.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1.3, п.4.3.2 СП1.13130.2009; о</w:t>
      </w:r>
      <w:r w:rsidRPr="0054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граждения лестничного марша на лестничной клетке корпуса №3 (литера Ж) выполнены высотой менее </w:t>
      </w:r>
      <w:smartTag w:uri="urn:schemas-microsoft-com:office:smarttags" w:element="metricconverter">
        <w:smartTagPr>
          <w:attr w:name="ProductID" w:val="1,2 м"/>
        </w:smartTagPr>
        <w:r w:rsidRPr="00540D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1,2 м</w:t>
        </w:r>
      </w:smartTag>
      <w:r w:rsidRPr="0054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(фактическая высота перил составляет </w:t>
      </w:r>
      <w:smartTag w:uri="urn:schemas-microsoft-com:office:smarttags" w:element="metricconverter">
        <w:smartTagPr>
          <w:attr w:name="ProductID" w:val="0,9 м"/>
        </w:smartTagPr>
        <w:r w:rsidRPr="00540D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0,9 м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 - требования п.33</w:t>
      </w:r>
      <w:r w:rsidRPr="0054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«Правил», ст.6 ч.1, ст.53, ч.1 ст.89 «Регламент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а», п.8.2.1 СП 1.13130.2009; в</w:t>
      </w:r>
      <w:r w:rsidRPr="0054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ыход на чердак (кровлю) здания корпуса №1 (литера А) литера не оборудован противопожарным люком 2-го типа, размером 0,6x0,8 метра и не предусмотрен выход по закрепленной стальной стремянке - требования ст.6 ч.1, ч.1 п.2 ст.90 «Регламента», п.7.7 СП 4.13130.2013 «Системы противопожарной защиты. Ограничение распространения пожара на объектах защиты. Требования к объемно-планировочным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конструктивным решениям»; н</w:t>
      </w:r>
      <w:r w:rsidRPr="00540D8B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предусмотрено ограждение на кровле корпуса №3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 Ж) - требования ст.6 ч.1 </w:t>
      </w:r>
      <w:r w:rsidRPr="00540D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Регламента», п.7.16 СП 4.13130.2013;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D62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предусмотрено ограждение (перила) на крыльце перед входом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корпус №1 (литера А), корпус №</w:t>
      </w:r>
      <w:r w:rsidRPr="00D62BB7">
        <w:rPr>
          <w:rFonts w:ascii="Times New Roman" w:eastAsia="Times New Roman" w:hAnsi="Times New Roman" w:cs="Times New Roman"/>
          <w:sz w:val="28"/>
          <w:szCs w:val="28"/>
          <w:lang w:eastAsia="ru-RU"/>
        </w:rPr>
        <w:t>3 (литера Ж) и корпус №2 (литера Б) - требования ст.6 ч.1 «Регламента», п.8.1.3, п.8.2.1 СП.1.13130.2009;</w:t>
      </w:r>
      <w:r w:rsidRPr="00D62BB7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62BB7">
        <w:rPr>
          <w:rFonts w:ascii="Times New Roman" w:eastAsia="Times New Roman" w:hAnsi="Times New Roman" w:cs="Times New Roman"/>
          <w:sz w:val="28"/>
          <w:szCs w:val="28"/>
          <w:lang w:eastAsia="ru-RU"/>
        </w:rPr>
        <w:t>е установлены противопожарные двери в противопожарных преградах отделяющих пищеблок от помещения школы, книгохранилище библиотеки корпуса №1 (литера А), помещения трудового обучения (мастерской) - требования п.1 ст.52,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ст.87, ч.ч.1, 2, 3, 13 ст.88 </w:t>
      </w:r>
      <w:r w:rsidRPr="00D62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«Регламента», п.5.6.4 СП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13130.2013; в</w:t>
      </w:r>
      <w:r w:rsidRPr="00D62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подвальном помещении корпуса №1 (литера А) не проведен ремонт защитных покрытий строительных конструкций (имеются повреждения и отслоения слоев штукатурки стен и перекрыт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ия) - требования п.21 «Правил»; н</w:t>
      </w:r>
      <w:r w:rsidRPr="00D62BB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территории школы не установлены указатели местонахождения ближайших источников наружного противопожарного водоснабжения с четко нанесенными цифрами покрытий согласно ГОСТ Р 124.026-2001 - требования п.55 «Правил», п.8.6, п.9.9 СП 8.13130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.2009, ГОСТР 12.4.026-2001; н</w:t>
      </w:r>
      <w:r w:rsidRPr="00D62BB7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проведено определение классификации (категорий) помещений складских и производственных помещений по пожарной и взрывопожарной опасности по методам определения категорий помещений согласно СП 12.13130.2009 - требования ст.6, ст.26, ч.21 ст.27 «Регламента», п.5.1.2 СП 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13130.2013, СП 12.13130.2009; д</w:t>
      </w:r>
      <w:r w:rsidRPr="00D62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опускается хранение горючих материалов (бытовой мебели) на чердачном помещении корпуса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№3</w:t>
      </w:r>
      <w:r w:rsidRPr="00D62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(литера Ж)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требования п.23 (б) «Правил».</w:t>
      </w:r>
    </w:p>
    <w:p w:rsidR="005173D7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судебном заседании </w:t>
      </w:r>
      <w:r w:rsidR="001E5F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Михнёнок Л.Е.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64A"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в совершении правонарушения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F8464A"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</w:t>
      </w:r>
      <w:r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464A"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пояснил</w:t>
      </w:r>
      <w:r w:rsidR="00EC07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0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пункт</w:t>
      </w:r>
      <w:r w:rsidR="001E5F7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A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2, 4, 8, 9, 11-14 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предписания было не в 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силах, поскольку для выполнения данн</w:t>
      </w:r>
      <w:r w:rsidR="009A0CC0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9A0CC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большие финансовые затраты, с ее стороны были предприняты все меры, для выполнения </w:t>
      </w:r>
      <w:r w:rsidR="006041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ею был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ходатайство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 образования города Саки, для того чтобы они выделили дополнительное финансирование, но с их стороны меры предприняты не были. </w:t>
      </w:r>
      <w:r w:rsidR="0053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поясняла,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9A0CC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бюджетной организаци</w:t>
      </w:r>
      <w:r w:rsidR="00346B6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0417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финансируется с местного бюджета</w:t>
      </w:r>
      <w:r w:rsidR="00877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дополнительных источников финансирования у них нет. </w:t>
      </w:r>
      <w:r w:rsidR="009A0C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Обращала внимание, что п.п. 16, 17, 19 предписания выполнены.</w:t>
      </w:r>
    </w:p>
    <w:p w:rsidR="003C247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судебном заседании </w:t>
      </w:r>
      <w:r w:rsidR="009A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ОНД по г.Саки и Сакскому району ст. лейтенант внутренней службы </w:t>
      </w:r>
      <w:r w:rsidR="00D83D4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9A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пояснил, что им была проведена проверка данного детского садика, и были обнаружены нарушения, в связи с чем было выписано предписание и дан срок для устранения недостатков. Также пояснил, что для выполнения пункт</w:t>
      </w:r>
      <w:r w:rsidR="009A0CC0">
        <w:rPr>
          <w:rFonts w:ascii="Times New Roman" w:eastAsia="Times New Roman" w:hAnsi="Times New Roman" w:cs="Times New Roman"/>
          <w:sz w:val="28"/>
          <w:szCs w:val="28"/>
          <w:lang w:eastAsia="ru-RU"/>
        </w:rPr>
        <w:t>ов 1, 2, 4, 8, 9, 11-14  предписания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действите</w:t>
      </w:r>
      <w:r w:rsidR="00877A8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 необходимы большие финансовые затраты.</w:t>
      </w:r>
      <w:r w:rsidR="009A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не отрицал тот факт, что п.п. 16, 17, 19 предписания выполнены.</w:t>
      </w:r>
    </w:p>
    <w:p w:rsidR="00877A87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ч.13 ст.19.5 КоАП РФ административным правонарушением признается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877A87" w:rsidRPr="00714005" w:rsidP="00877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Согласно ст. 6 Федерального закона от 21 декабря 1994 года № 69-ФЗ «О пожарной безопасности», должностные лица органов государственного пожарного надзора в порядке, установленном законодательством Российской Федерации, имеют право запрашивать и получать на основании мотивированных письменных запросов от организаций и граждан информацию и документы, необходимые в ходе проведения проверки;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пожарного надзора о назначении проверки посещать территорию и объекты защиты и проводить их обследования, а также проводить исследования, испытания, экспертизы, расследования и другие мероприятия по контролю; 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защиты, на лесных участках,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в отношении реализуемой продукции, не соответствующей требованиям технических регламентов, а также по предотвращению угрозы возникновения пожара.</w:t>
      </w:r>
    </w:p>
    <w:p w:rsidR="00877A87" w:rsidRPr="00714005" w:rsidP="00877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Согласно ст.ст. 37, 38 Федерального закона от 21 декабря 1994 года № 69-ФЗ «О пожарной безопасности», 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 должностные лица в пределах их компетенции. </w:t>
      </w:r>
    </w:p>
    <w:p w:rsidR="00877A87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Согласно частями 2 и 3 статьи 4 Федерального закона от 22 июля 2008 года № 123-ФЗ «Технический регламент о требованиях пожарной безопасности» к нормативным правовым актам Российской Федерации по пожарной безопасности относятся федеральные законы о технических регламентах, федеральные законы и иные нормативные правовые акты Российской Федерации, устанавливающие обязательные для исполнения требования пожарной безопасности. К нормативным документам по пожарной безопасности относятся национальные стандарты, своды правил, содержащие требования пожарной безопасности (нормы и правила.)</w:t>
      </w:r>
    </w:p>
    <w:p w:rsidR="00436C06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Условия обеспечения требований пожарной безопасности содержатся в ч.1 ст.6 ФЗ «Технический регламент о требованиях  пожарной безопасности»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C06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силу ч.2 ст.1 ФЗ «Технический регламент о требованиях пожарной безопасности» положения названного Федерального закона об обеспечении пожарной безопасности объектов защиты обязательны для исполнения, в том числе, при эксплуатации объектов защиты.</w:t>
      </w:r>
    </w:p>
    <w:p w:rsidR="0060417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3D4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9A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юр</w:t>
      </w:r>
      <w:r w:rsidR="009A0CC0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идическим лицом,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чредителем является Муниципальное Образование Городской Округ Саки Республики Крым.</w:t>
      </w:r>
    </w:p>
    <w:p w:rsidR="008F6E6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Как усматривается из материалов дела во исполнения распоряжения главного государственного инспектора г.Саки и Сакского района по пожарному надзору от </w:t>
      </w:r>
      <w:r w:rsidR="00D83D4C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была проведена внеплановая выездная проверка </w:t>
      </w:r>
      <w:r w:rsidR="00D83D4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9A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вынесено предписание № </w:t>
      </w:r>
      <w:r w:rsidR="00D83D4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53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83D4C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="00436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14005" w:rsidRP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предписани</w:t>
      </w:r>
      <w:r w:rsidR="00AE3B8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83D4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83D4C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вынесенному </w:t>
      </w:r>
      <w:r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старшим инспектором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ОНД по г.Саки и Сакскому району УНД и ПР ГУ МЧС России по Республике Крым </w:t>
      </w:r>
      <w:r w:rsidR="00AE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специалиста ОНД по г.Саки и Сакскому району ст.лейтенанта внутренней службы </w:t>
      </w:r>
      <w:r w:rsidR="00D83D4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AE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директору </w:t>
      </w:r>
      <w:r w:rsidR="00D83D4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исполнение распоряжения главного государственного инспектора по г. Саки и Сакскому району по пожарному надзору от </w:t>
      </w:r>
      <w:r w:rsidR="00D83D4C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№ </w:t>
      </w:r>
      <w:r w:rsidR="00D83D4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результатам проведения </w:t>
      </w:r>
      <w:r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плановой выездной проверки территории и зданий указанного учреждения, указано о необходимости устранить ряд нарушений требований пожарной безопасности в срок до </w:t>
      </w:r>
      <w:r w:rsidR="00D83D4C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14005" w:rsidRP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Как усматривается из данного предписания, его копия </w:t>
      </w:r>
      <w:r w:rsidR="00D83D4C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AE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получена </w:t>
      </w:r>
      <w:r w:rsidR="00AE3B8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 Михнёнок Л.Е.</w:t>
      </w:r>
      <w:r w:rsidR="003C2475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участием которой была проведена вышеуказанная проверка.</w:t>
      </w:r>
    </w:p>
    <w:p w:rsidR="00AE3B80" w:rsidP="00AE3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Согласно акта проверки органом государственного контроля (надзора), </w:t>
      </w:r>
      <w:r w:rsidR="0087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лица № </w:t>
      </w:r>
      <w:r w:rsidR="00D83D4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83D4C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отделением надзорной деятельности по г. Саки и Сакскому району УНД и ПР ГУ МЧС России по Республике Крым на основании распоряжения №</w:t>
      </w:r>
      <w:r w:rsidR="00530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D4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83D4C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начальника ОНД по г. Саки и Сакскому району УНД и ПР ГУ МЧС России по Республике Крым </w:t>
      </w:r>
      <w:r w:rsidR="00D83D4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внеплановая выездная проверка в отношении </w:t>
      </w:r>
      <w:r w:rsidR="0087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D4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</w:t>
      </w:r>
      <w:r w:rsidR="00D83D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результате которой выявлены факты невыполнения предписаний органов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контроля (надзора), органов муниципального контроля по предписанию №</w:t>
      </w:r>
      <w:r w:rsidR="00D83D4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83D4C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30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пункты 1, 2, 4, 8, 9, 11-14, 16, 17, 19</w:t>
      </w:r>
      <w:r w:rsidR="002A42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проверки выявлены следующие нарушения:</w:t>
      </w:r>
      <w:r w:rsidRPr="00E71881" w:rsidR="00E71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40D8B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проведена обработка огнезащитным покрытием деревянных элементов конструкции кровли здания - ст. 52 п.6, п. 58 Технического регламента о требованиях пожарной безопасности №123-Ф3 от 22.07.208 г. далее «Регламента», п.5.4.5 Свод Правил 2.13130.2012 «Системы противопожарной защиты. Обеспечение огнестойкости объектов защиты», далее СП 2.13130.2012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н</w:t>
      </w:r>
      <w:r w:rsidRPr="0054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предусмотрен второй эвакуационный выход со второго этажа корпуса №3 (литера Ж) -требования ст.6 ч.1, ст.53, ст.89 «Регламента», п.8.1.11 Свод Правил 1.13130.2009 «Системы противопожарной защиты. Эвакуационные пути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выходы» далее СП1.13130.2009; допускается на путях эваку</w:t>
      </w:r>
      <w:r w:rsidRPr="0054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применение материалов с более высокой пожарной опасностью чем КМ 1 - для отделки стен помещения столовой (корпус литера А), стены обшиты вагонкой; КМ2 - для отделки покрытия полов на путях эвакуации в коридорах корпуса литера А, Ж, на полу размещен линолеум. Не предоставлен сертификат на класс пожарной опасности указанных материалов - требования п.33 Правил противопожарного режима в Российской Федерации утв.Постановлением Правительства РФ от 25 апреля </w:t>
      </w:r>
      <w:smartTag w:uri="urn:schemas-microsoft-com:office:smarttags" w:element="metricconverter">
        <w:smartTagPr>
          <w:attr w:name="ProductID" w:val="2012 г"/>
        </w:smartTagPr>
        <w:r w:rsidRPr="00540D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 г</w:t>
        </w:r>
      </w:smartTag>
      <w:r w:rsidRPr="00540D8B">
        <w:rPr>
          <w:rFonts w:ascii="Times New Roman" w:eastAsia="Times New Roman" w:hAnsi="Times New Roman" w:cs="Times New Roman"/>
          <w:sz w:val="28"/>
          <w:szCs w:val="28"/>
          <w:lang w:eastAsia="ru-RU"/>
        </w:rPr>
        <w:t>. №390, далее «Правил», ст.6 ч.1, ст.53, ч.1, ч.2 ст.89, ч.ч. 1, 2, 6 ст. 134 «Регламента», п.4.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1.3, п.4.3.2 СП1.13130.2009; о</w:t>
      </w:r>
      <w:r w:rsidRPr="0054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граждения лестничного марша на лестничной клетке корпуса №3 (литера Ж) выполнены высотой менее </w:t>
      </w:r>
      <w:smartTag w:uri="urn:schemas-microsoft-com:office:smarttags" w:element="metricconverter">
        <w:smartTagPr>
          <w:attr w:name="ProductID" w:val="1,2 м"/>
        </w:smartTagPr>
        <w:r w:rsidRPr="00540D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1,2 м</w:t>
        </w:r>
      </w:smartTag>
      <w:r w:rsidRPr="0054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(фактическая высота перил составляет </w:t>
      </w:r>
      <w:smartTag w:uri="urn:schemas-microsoft-com:office:smarttags" w:element="metricconverter">
        <w:smartTagPr>
          <w:attr w:name="ProductID" w:val="0,9 м"/>
        </w:smartTagPr>
        <w:r w:rsidRPr="00540D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0,9 м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 - требования п.33</w:t>
      </w:r>
      <w:r w:rsidRPr="0054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«Правил», ст.6 ч.1, ст.53, ч.1 ст.89 «Регламент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а», п.8.2.1 СП 1.13130.2009; в</w:t>
      </w:r>
      <w:r w:rsidRPr="0054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ыход на чердак (кровлю) здания корпуса №1 (литера А) литера не оборудован противопожарным люком 2-го типа, размером 0,6x0,8 метра и не предусмотрен выход по закрепленной стальной стремянке - требования ст.6 ч.1, ч.1 п.2 ст.90 «Регламента», п.7.7 СП 4.13130.2013 «Системы противопожарной защиты. Ограничение распространения пожара на объектах защиты. Требования к объемно-планировочным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конструктивным решениям»; н</w:t>
      </w:r>
      <w:r w:rsidRPr="00540D8B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предусмотрено ограждение на кровле корпуса №3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 Ж) - требования ст.6 ч.1 </w:t>
      </w:r>
      <w:r w:rsidRPr="00540D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Регламента», п.7.16 СП 4.13130.2013;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D62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предусмотрено ограждение (перила) на крыльце перед входом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корпус №1 (литера А), корпус №</w:t>
      </w:r>
      <w:r w:rsidRPr="00D62BB7">
        <w:rPr>
          <w:rFonts w:ascii="Times New Roman" w:eastAsia="Times New Roman" w:hAnsi="Times New Roman" w:cs="Times New Roman"/>
          <w:sz w:val="28"/>
          <w:szCs w:val="28"/>
          <w:lang w:eastAsia="ru-RU"/>
        </w:rPr>
        <w:t>3 (литера Ж) и корпус №2 (литера Б) - требования ст.6 ч.1 «Регламента», п.8.1.3, п.8.2.1 СП.1.13130.2009;</w:t>
      </w:r>
      <w:r w:rsidRPr="00D62BB7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62BB7">
        <w:rPr>
          <w:rFonts w:ascii="Times New Roman" w:eastAsia="Times New Roman" w:hAnsi="Times New Roman" w:cs="Times New Roman"/>
          <w:sz w:val="28"/>
          <w:szCs w:val="28"/>
          <w:lang w:eastAsia="ru-RU"/>
        </w:rPr>
        <w:t>е установлены противопожарные двери в противопожарных преградах отделяющих пищеблок от помещения школы, книгохранилище библиотеки корпуса №1 (литера А), помещения трудового обучения (мастерской) - требования п.1 ст.52,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ст.87, ч.ч.1, 2, 3, 13 ст.88 </w:t>
      </w:r>
      <w:r w:rsidRPr="00D62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«Регламента», п.5.6.4 СП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13130.2013; в</w:t>
      </w:r>
      <w:r w:rsidRPr="00D62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подвальном помещении корпуса №1 (литера А) не проведен ремонт защитных покрытий строительных конструкций (имеются повреждения и отслоения слоев штукатурки стен и перекрыт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ия) - требования п.21 «Правил»; н</w:t>
      </w:r>
      <w:r w:rsidRPr="00D62BB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территории школы не установлены указатели местонахождения ближайших источников наружного противопожарного водоснабжения с четко нанесенными цифрами покрытий согласно ГОСТ Р 124.026-2001 - требования п.55 «Правил», п.8.6, п.9.9 СП 8.13130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.2009, ГОСТР 12.4.026-2001; н</w:t>
      </w:r>
      <w:r w:rsidRPr="00D62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проведено определение классификации (категорий) помещений складских и производственных помещений по пожарной и </w:t>
      </w:r>
      <w:r w:rsidRPr="00D62BB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взрывопожарной опасности по методам определения категорий помещений согласно СП 12.13130.2009 - требования ст.6, ст.26, ч.21 ст.27 «Регламента», п.5.1.2 СП 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13130.2013, СП 12.13130.2009; д</w:t>
      </w:r>
      <w:r w:rsidRPr="00D62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опускается хранение горючих материалов (бытовой мебели) на чердачном помещении корпуса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№3</w:t>
      </w:r>
      <w:r w:rsidRPr="00D62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(литера Ж)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требования п.23 (б) «Правил».</w:t>
      </w:r>
    </w:p>
    <w:p w:rsidR="00530195" w:rsidP="0030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Согласно приказа от </w:t>
      </w:r>
      <w:r w:rsidR="00D83D4C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AE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D83D4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E71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B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Михнёнок Л.Е.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назначена на должность </w:t>
      </w:r>
      <w:r w:rsidR="003A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D4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3A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83D4C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3A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D83D4C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0E4" w:rsidP="0030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Законность предписания сомнений не вызывает, вместе с тем заслуживают внимания доводы </w:t>
      </w:r>
      <w:r w:rsidR="003A0D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Михнёнок Л.Е.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 отсутствии финансирования для выполнения предписания органа пожарного надзора.</w:t>
      </w:r>
    </w:p>
    <w:p w:rsidR="003010E4" w:rsidP="0030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Федеральным законом от 28 мая 2017 года № 100-ФЗ « О внесении изменений в Федеральный закон « О пожарной безопасности» и Кодекс Российской Федерации об административных правонарушениях» ч.4 ст.24.5 КоАП РФ дополнена указанием на освобождение от административной ответственности муниципальных учреждений в случае, если во время производства по делу об административном правонарушении будет установлено, что руководителем муниципального учреждения вносились или направлялись в соответствии с порядком и сроками составления проекта соответствующего местного бюджета предложение о выделении бюджетных ассигнований на выполнение муниципальным учреждением соответствующих уставных задач и при этом бюджетные средства на указанные цели не выделялись. Производство по делу об административном правонарушении в отношении указанных 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прекращению.</w:t>
      </w:r>
    </w:p>
    <w:p w:rsidR="00E71881" w:rsidP="0030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Как следует из материалов дела, </w:t>
      </w:r>
      <w:r w:rsidR="003A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="00D83D4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3A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4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неоднократно обращалась в отдел образования администрации города Саки о выделении денежных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выполнения предписания органа пожарного надзора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однако, денежные средства выделены не были, т.е. руководителем муниципального учреждения принимались меры, но </w:t>
      </w:r>
      <w:r w:rsidR="003A0D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Михнёнок Л.Е.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являясь распорядителем денежных средств и при отсутствии достаточного финансирования на противопожарные мероприятия не могла выполнить предписание в полном объеме.  </w:t>
      </w:r>
    </w:p>
    <w:p w:rsidR="003D7434" w:rsidP="0030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Принимая во внимание вышеизложенные обстоятельства, суд приходит к выводу о том, что производство по данному делу об административном правонарушении подлежит прекращени</w:t>
      </w:r>
      <w:r w:rsidR="00414657">
        <w:rPr>
          <w:rFonts w:ascii="Times New Roman" w:eastAsia="Times New Roman" w:hAnsi="Times New Roman" w:cs="Times New Roman"/>
          <w:sz w:val="28"/>
          <w:szCs w:val="28"/>
          <w:lang w:eastAsia="ru-RU"/>
        </w:rPr>
        <w:t>ю на основании ч.4 ст.24.5 КоАП РФ.</w:t>
      </w:r>
    </w:p>
    <w:p w:rsidR="00714005" w:rsidRP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На основании изложенного, руководствуясь ст. ст.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>24.5,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29.9, 29.10 КоАП РФ, судья</w:t>
      </w:r>
    </w:p>
    <w:p w:rsid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ПОСТАНОВИЛ: </w:t>
      </w:r>
    </w:p>
    <w:p w:rsidR="00714005" w:rsidRPr="00714005" w:rsidP="00030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по делу об административном правонарушении в отношении </w:t>
      </w:r>
      <w:r w:rsidR="003A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="00D83D4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3A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Михнёнок </w:t>
      </w:r>
      <w:r w:rsidR="00D83D4C">
        <w:rPr>
          <w:rFonts w:ascii="Times New Roman" w:eastAsia="Times New Roman" w:hAnsi="Times New Roman" w:cs="Times New Roman"/>
          <w:sz w:val="28"/>
          <w:szCs w:val="28"/>
          <w:lang w:eastAsia="ru-RU"/>
        </w:rPr>
        <w:t>Л.Е.</w:t>
      </w:r>
      <w:r w:rsidR="003A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ее к административной ответственности по ч.13 ст.19.5 КоАП РФ прекратить на основании ч.4 ст.24.5 КоАП РФ.  </w:t>
      </w:r>
    </w:p>
    <w:p w:rsidR="00714005" w:rsidRPr="00714005" w:rsidP="00714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005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№71 Сакский судебный район (Сакский муниципальный район и городской округ Саки) Республики Крым</w:t>
      </w:r>
      <w:r w:rsidRPr="007140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4005" w:rsidRP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P="0003051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                     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И.В. Липовская </w:t>
      </w:r>
    </w:p>
    <w:p w:rsidR="00C53A4F" w:rsidP="0003051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3A4F" w:rsidP="00C53A4F"/>
    <w:p w:rsidR="00C53A4F" w:rsidRPr="00C33CE9" w:rsidP="00C53A4F">
      <w:pPr>
        <w:spacing w:after="0" w:line="240" w:lineRule="auto"/>
        <w:rPr>
          <w:rFonts w:ascii="Times New Roman" w:hAnsi="Times New Roman" w:cs="Times New Roman"/>
        </w:rPr>
      </w:pPr>
    </w:p>
    <w:p w:rsidR="00C53A4F" w:rsidP="0003051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3D5F" w:rsidP="0003051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Sect="00EC0728">
      <w:headerReference w:type="default" r:id="rId4"/>
      <w:footerReference w:type="first" r:id="rId5"/>
      <w:pgSz w:w="11906" w:h="16838" w:code="9"/>
      <w:pgMar w:top="1223" w:right="567" w:bottom="734" w:left="1701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2FD">
    <w:pPr>
      <w:pStyle w:val="Footer"/>
    </w:pPr>
    <w:r>
      <w:rPr>
        <w:sz w:val="24"/>
      </w:rPr>
      <w:t xml:space="preserve">    </w:t>
    </w:r>
  </w:p>
  <w:p w:rsidR="002A42FD">
    <w:pPr>
      <w:pStyle w:val="Footer"/>
    </w:pPr>
  </w:p>
  <w:p w:rsidR="002A42FD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2FD" w:rsidP="00EC0728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D83D4C">
      <w:rPr>
        <w:rStyle w:val="PageNumber"/>
        <w:b/>
        <w:noProof/>
      </w:rPr>
      <w:t>7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D4"/>
    <w:rsid w:val="00030518"/>
    <w:rsid w:val="000604D4"/>
    <w:rsid w:val="001E5F71"/>
    <w:rsid w:val="00255D34"/>
    <w:rsid w:val="002A42FD"/>
    <w:rsid w:val="003010E4"/>
    <w:rsid w:val="00346B6E"/>
    <w:rsid w:val="0034747B"/>
    <w:rsid w:val="003A0DDD"/>
    <w:rsid w:val="003B1F84"/>
    <w:rsid w:val="003C2475"/>
    <w:rsid w:val="003D7434"/>
    <w:rsid w:val="00414657"/>
    <w:rsid w:val="00436C06"/>
    <w:rsid w:val="005173D7"/>
    <w:rsid w:val="00530195"/>
    <w:rsid w:val="00534FD2"/>
    <w:rsid w:val="00540D8B"/>
    <w:rsid w:val="0056451F"/>
    <w:rsid w:val="00604175"/>
    <w:rsid w:val="006865FE"/>
    <w:rsid w:val="00714005"/>
    <w:rsid w:val="00760F78"/>
    <w:rsid w:val="007A371A"/>
    <w:rsid w:val="007A7454"/>
    <w:rsid w:val="007C2E50"/>
    <w:rsid w:val="0084147F"/>
    <w:rsid w:val="00872690"/>
    <w:rsid w:val="00877A87"/>
    <w:rsid w:val="00883D5F"/>
    <w:rsid w:val="008F33A0"/>
    <w:rsid w:val="008F6E65"/>
    <w:rsid w:val="009A0CC0"/>
    <w:rsid w:val="009B47FB"/>
    <w:rsid w:val="00AC172A"/>
    <w:rsid w:val="00AE3B80"/>
    <w:rsid w:val="00B32881"/>
    <w:rsid w:val="00B515F7"/>
    <w:rsid w:val="00C33CE9"/>
    <w:rsid w:val="00C53A4F"/>
    <w:rsid w:val="00CE6C2F"/>
    <w:rsid w:val="00D345BD"/>
    <w:rsid w:val="00D61DAC"/>
    <w:rsid w:val="00D62BB7"/>
    <w:rsid w:val="00D83D4C"/>
    <w:rsid w:val="00E27E50"/>
    <w:rsid w:val="00E71881"/>
    <w:rsid w:val="00EC0728"/>
    <w:rsid w:val="00F846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714005"/>
  </w:style>
  <w:style w:type="paragraph" w:styleId="Footer">
    <w:name w:val="footer"/>
    <w:basedOn w:val="Normal"/>
    <w:link w:val="a0"/>
    <w:uiPriority w:val="99"/>
    <w:semiHidden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714005"/>
  </w:style>
  <w:style w:type="character" w:styleId="PageNumber">
    <w:name w:val="page number"/>
    <w:basedOn w:val="DefaultParagraphFont"/>
    <w:rsid w:val="00714005"/>
  </w:style>
  <w:style w:type="paragraph" w:styleId="BalloonText">
    <w:name w:val="Balloon Text"/>
    <w:basedOn w:val="Normal"/>
    <w:link w:val="a1"/>
    <w:uiPriority w:val="99"/>
    <w:semiHidden/>
    <w:unhideWhenUsed/>
    <w:rsid w:val="00C53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53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