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F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F32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F32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F328EB" w:rsidRPr="00F328EB" w:rsidP="00F328EB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0071-01-2021-000174-95</w:t>
      </w:r>
    </w:p>
    <w:p w:rsidR="00714005" w:rsidRPr="00714005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5F67E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21F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F328EB" w:rsidRPr="00714005" w:rsidP="00F32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«Школа лицей им. Героя Советского Союза Ф.Ф. Степанова»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="00821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 «</w:t>
      </w:r>
      <w:r w:rsidRPr="00F3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лицей им. Героя Советского Союза Ф.Ф. Степанова</w:t>
      </w:r>
      <w:r w:rsidRPr="0026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г.Саки Республики Крым, </w:t>
      </w:r>
      <w:r w:rsidRPr="002632B8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>1159102000310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ИНН/КПП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9107004981/910701001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32B8">
        <w:rPr>
          <w:rStyle w:val="s11"/>
          <w:sz w:val="28"/>
          <w:szCs w:val="28"/>
        </w:rPr>
        <w:t xml:space="preserve">дата регистрации юридического лица </w:t>
      </w:r>
      <w:r>
        <w:rPr>
          <w:rStyle w:val="s11"/>
          <w:sz w:val="28"/>
          <w:szCs w:val="28"/>
        </w:rPr>
        <w:t>22 октября 1993</w:t>
      </w:r>
      <w:r w:rsidRPr="002632B8">
        <w:rPr>
          <w:rStyle w:val="s11"/>
          <w:sz w:val="28"/>
          <w:szCs w:val="28"/>
        </w:rPr>
        <w:t xml:space="preserve"> года, адрес регистрации: Республика Крым, г.Саки, </w:t>
      </w:r>
      <w:r w:rsidRPr="002632B8">
        <w:rPr>
          <w:rStyle w:val="s11"/>
          <w:sz w:val="28"/>
          <w:szCs w:val="28"/>
        </w:rPr>
        <w:t>ул</w:t>
      </w:r>
      <w:r w:rsidRPr="002632B8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С</w:t>
      </w:r>
      <w:r>
        <w:rPr>
          <w:rStyle w:val="s11"/>
          <w:sz w:val="28"/>
          <w:szCs w:val="28"/>
        </w:rPr>
        <w:t>троительная</w:t>
      </w:r>
      <w:r>
        <w:rPr>
          <w:rStyle w:val="s11"/>
          <w:sz w:val="28"/>
          <w:szCs w:val="28"/>
        </w:rPr>
        <w:t>, д.22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2A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61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лицей им. Героя Советского Союза Ф.Ф. Степанова»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</w:t>
      </w:r>
      <w:r w:rsidR="004A0F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 в помещениях указанного учреждения по 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г.Саки Республики Крым, не обеспеч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7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двухэтажной части школы (в том числе помещениях актового зала, спортивного зала, столовой)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ст.6, ст.54, ч.1,7 ст.83, ст.91 «Технический регламент о требованиях 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безопасности» № 123-ФЗ от 22 июля 2008 г</w:t>
      </w:r>
      <w:r w:rsidR="0023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А, п.А.4, А.10 табл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А3 Свод правил 5.13130.2009. Сис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противопожарной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Установки пожарной сигнализации и пожаротушения автоматические.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проектирования; не проведен монтаж и наладка системы оповещения и управления эвакуацией людей при пожаре в помещениях 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двухэтажной части школы (в том числе помещениях актового зала, спортивного зала, столовой)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ст.6, ст.54, ст.84, ст.91 «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от 22 июля 2008 г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табл.2 Свод правил 3.13130.2009 «Системы противопожарной защиты.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</w:t>
      </w:r>
      <w:r w:rsidR="00A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пожарной безопасности»</w:t>
      </w:r>
      <w:r w:rsidR="0018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9EF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директор МБОУ «Школа лицей им. Героя Советского Союза Ф.Ф. Степанова»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</w:t>
      </w:r>
      <w:r w:rsidR="00AE6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не признала,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выполнения пунктов 1, 2 предписания было не в силах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для выполнения данных пунктов необходимы большие финансовые затраты.</w:t>
      </w:r>
      <w:r w:rsidR="00AE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Обращала внимание суда, что с ее стороны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представителя учреждения,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предприняты все меры, для выполнения предписания, 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выделили дополнительное финансирование. Кроме того, обращала внимание, что МБОУ «Школа лицей им. Героя Советского Союза Ф.Ф. Степанова»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бюджетной организацией  и финансируется с местного бюджета, дополнительных источников финансирования у них нет.</w:t>
      </w:r>
    </w:p>
    <w:p w:rsidR="00877A87" w:rsidRPr="004F28C0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5F6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ч.2 ст.1 ФЗ «Технический регламент о требованиях пожарной безопасности» положения названного Федерального закона об обеспечении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объектов защиты обязательны для исполнения, в том числе, при эксплуатации объектов защиты.</w:t>
      </w:r>
    </w:p>
    <w:p w:rsidR="0060417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</w:t>
      </w:r>
      <w:r w:rsidR="002A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  <w:r w:rsidR="002A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2A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</w:t>
      </w:r>
      <w:r w:rsidR="002A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Саки Республики Крым.</w:t>
      </w:r>
    </w:p>
    <w:p w:rsidR="00662A09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распоряжения </w:t>
      </w:r>
      <w:r w:rsidR="001A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1A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государственного инспектора г.Саки и Сакского района по пожарному надзору от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МБОУ «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№7/1/5 от 21 февраля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F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D71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лицей им. Героя Советского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Ф.Ф. Степанова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главного государственного инспектора г.Саки и Сакского района по пожарному надзору от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1A7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Игнатовой Н.В.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которой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</w:t>
      </w:r>
      <w:r w:rsidR="006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913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88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№19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B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D71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контроля (надзора)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предписанию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№7/1/5 от 21 февраля 2020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 двухэтажной части школы (в том числе помещениях актового зала, спортивного зала, столовой) – ст.6, ст.54, ч.1,7 ст.83, ст.91 «Технический регламент о требованиях пожарной безопасности» № 123-ФЗ от 22 июля 2008 года, приложение А, п.А.4, А.10 табл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1,А3 Свод правил 5.13130.2009. Системы противопожарной защиты. Установки пожарной сигнализации и пожаротушения автоматические.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проектирования; не проведен монтаж и наладка системы оповещения и управления эвакуацией людей при пожаре в помещениях двухэтажной части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(в том числе помещениях актового зала, спортивного зала, столовой) – ст.6, ст.54, ст.84, ст.91 «Технический регламент о требованиях пожарной безопасности» № 123-ФЗ от 22 июля 2008 года, табл.2 Свод правил 3.13130.2009 «Системы противопожарной защиты.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безопасности».</w:t>
      </w:r>
    </w:p>
    <w:p w:rsidR="00C4134D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материалам дела, директором МБОУ «Школа лицей им. Героя Советского Союза Ф.Ф. Степанова» г.Саки Республики Крым является Игнатова Н.В.</w:t>
      </w:r>
    </w:p>
    <w:p w:rsidR="003010E4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предписания сомнений не вызывает, вместе с тем заслуживают внимания доводы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МБОУ «Школа лицей им. Героя Советского Союза Ф.Ф. Степанова» 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RPr="007E42B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ответа отдела образования администрации города Саки</w:t>
      </w:r>
      <w:r w:rsidRPr="007E42B1"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исполнения предписания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№7/1/5 от 21 февраля 2020</w:t>
      </w:r>
      <w:r w:rsidRPr="007E42B1" w:rsidR="009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0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отдел образования направлял ходатайства в Министерство образования, науки и молодежи Республики Крым о выделении денежных средств на монтаж АПС и СОУЭ. При наличии финансирования, работы по монтажу АПС и СОУЭ будут осуществлены.</w:t>
      </w:r>
      <w:r w:rsidR="0050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источников формирования имущества и финансовых ресурсов в МБОУ «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</w:p>
    <w:p w:rsidR="00C4134D" w:rsidP="00C41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ч.4 ст.24.5 КоАП РФ (в ред. Федерального закона от 23 апреля 2018 года № 103-ФЗ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статью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 w:rsidR="00E71881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DA2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представитель юридического лица,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руководителем муниципального учреждения принимались меры, но 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лицей им. Героя Советского Союза Ф.Ф. Степанова» г.Саки Республики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распорядителем денежных средств и при отсутствии достаточного финансирования на противопожарные мероприятия не могла выполнить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 </w:t>
      </w:r>
    </w:p>
    <w:p w:rsidR="003D7434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4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5F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Pr="002632B8" w:rsidR="00C4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 «</w:t>
      </w:r>
      <w:r w:rsidRPr="00F328EB" w:rsidR="00C4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лицей им. Героя Советского Союза Ф.Ф. Степанова</w:t>
      </w:r>
      <w:r w:rsidRPr="002632B8" w:rsidR="00C4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г.Саки Республики Крым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C41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</w:t>
      </w:r>
      <w:r w:rsidR="00457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 прекратить на основании ч.4 ст.24.5 КоАП РФ.  </w:t>
      </w:r>
    </w:p>
    <w:p w:rsidR="00714005" w:rsidRPr="00714005" w:rsidP="005F6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5F67E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5F67E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B36E11" w:rsidRPr="00B36E11" w:rsidP="005F67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04FE" w:rsidP="005F67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5F67E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Sect="00B36E11">
      <w:headerReference w:type="default" r:id="rId5"/>
      <w:footerReference w:type="first" r:id="rId6"/>
      <w:pgSz w:w="11906" w:h="16838" w:code="9"/>
      <w:pgMar w:top="709" w:right="849" w:bottom="734" w:left="1276" w:header="34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02D">
    <w:pPr>
      <w:pStyle w:val="Footer"/>
    </w:pPr>
    <w:r>
      <w:rPr>
        <w:sz w:val="24"/>
      </w:rPr>
      <w:t xml:space="preserve">    </w:t>
    </w:r>
  </w:p>
  <w:p w:rsidR="004D002D">
    <w:pPr>
      <w:pStyle w:val="Footer"/>
    </w:pPr>
  </w:p>
  <w:p w:rsidR="004D002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02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7134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54710"/>
    <w:rsid w:val="000604D4"/>
    <w:rsid w:val="00081D79"/>
    <w:rsid w:val="000A27C4"/>
    <w:rsid w:val="000C4FC0"/>
    <w:rsid w:val="00135B01"/>
    <w:rsid w:val="00155FD2"/>
    <w:rsid w:val="0015717B"/>
    <w:rsid w:val="001755B1"/>
    <w:rsid w:val="00182FD9"/>
    <w:rsid w:val="00190047"/>
    <w:rsid w:val="00197E80"/>
    <w:rsid w:val="001A5FCB"/>
    <w:rsid w:val="001A71DA"/>
    <w:rsid w:val="001B026D"/>
    <w:rsid w:val="001E4E93"/>
    <w:rsid w:val="00233A10"/>
    <w:rsid w:val="00237FC8"/>
    <w:rsid w:val="0024181E"/>
    <w:rsid w:val="00255D34"/>
    <w:rsid w:val="002632B8"/>
    <w:rsid w:val="002A42FD"/>
    <w:rsid w:val="002A56BA"/>
    <w:rsid w:val="002A71F5"/>
    <w:rsid w:val="002C6624"/>
    <w:rsid w:val="002F320A"/>
    <w:rsid w:val="002F3D38"/>
    <w:rsid w:val="002F44AD"/>
    <w:rsid w:val="003010E4"/>
    <w:rsid w:val="00310078"/>
    <w:rsid w:val="003464DB"/>
    <w:rsid w:val="00346B6E"/>
    <w:rsid w:val="0034747B"/>
    <w:rsid w:val="003876C3"/>
    <w:rsid w:val="00391847"/>
    <w:rsid w:val="00394D32"/>
    <w:rsid w:val="003A57FE"/>
    <w:rsid w:val="003A61A1"/>
    <w:rsid w:val="003A798F"/>
    <w:rsid w:val="003B2950"/>
    <w:rsid w:val="003C2475"/>
    <w:rsid w:val="003D7434"/>
    <w:rsid w:val="003E42D6"/>
    <w:rsid w:val="003F0D01"/>
    <w:rsid w:val="00414657"/>
    <w:rsid w:val="00436C06"/>
    <w:rsid w:val="0044031D"/>
    <w:rsid w:val="004579FE"/>
    <w:rsid w:val="00461936"/>
    <w:rsid w:val="00473C86"/>
    <w:rsid w:val="004A0FB1"/>
    <w:rsid w:val="004D002D"/>
    <w:rsid w:val="004D7413"/>
    <w:rsid w:val="004F28C0"/>
    <w:rsid w:val="005077A5"/>
    <w:rsid w:val="005141E5"/>
    <w:rsid w:val="005173D7"/>
    <w:rsid w:val="0052713E"/>
    <w:rsid w:val="005744BD"/>
    <w:rsid w:val="0057605D"/>
    <w:rsid w:val="00577CF2"/>
    <w:rsid w:val="005857F2"/>
    <w:rsid w:val="005E13D1"/>
    <w:rsid w:val="005F3D81"/>
    <w:rsid w:val="005F67E7"/>
    <w:rsid w:val="00604175"/>
    <w:rsid w:val="00662A09"/>
    <w:rsid w:val="006865FE"/>
    <w:rsid w:val="006A7C50"/>
    <w:rsid w:val="006E25A3"/>
    <w:rsid w:val="00704686"/>
    <w:rsid w:val="00713E66"/>
    <w:rsid w:val="00714005"/>
    <w:rsid w:val="00732B8D"/>
    <w:rsid w:val="00760F78"/>
    <w:rsid w:val="007725A7"/>
    <w:rsid w:val="0079022D"/>
    <w:rsid w:val="007A1C17"/>
    <w:rsid w:val="007A2AF4"/>
    <w:rsid w:val="007A371A"/>
    <w:rsid w:val="007A7454"/>
    <w:rsid w:val="007D3C8F"/>
    <w:rsid w:val="007D512F"/>
    <w:rsid w:val="007D6337"/>
    <w:rsid w:val="007E42B1"/>
    <w:rsid w:val="007E49EF"/>
    <w:rsid w:val="00821FCF"/>
    <w:rsid w:val="0084147F"/>
    <w:rsid w:val="008504FE"/>
    <w:rsid w:val="00854F9F"/>
    <w:rsid w:val="00872690"/>
    <w:rsid w:val="00877A87"/>
    <w:rsid w:val="00880F0B"/>
    <w:rsid w:val="008E46BD"/>
    <w:rsid w:val="008F33A0"/>
    <w:rsid w:val="008F6275"/>
    <w:rsid w:val="008F6E65"/>
    <w:rsid w:val="00910629"/>
    <w:rsid w:val="00913B58"/>
    <w:rsid w:val="00915B65"/>
    <w:rsid w:val="00985CFD"/>
    <w:rsid w:val="00992805"/>
    <w:rsid w:val="009A1D99"/>
    <w:rsid w:val="009B47FB"/>
    <w:rsid w:val="00A414BE"/>
    <w:rsid w:val="00A475A3"/>
    <w:rsid w:val="00A60A4A"/>
    <w:rsid w:val="00AB5E90"/>
    <w:rsid w:val="00AC172A"/>
    <w:rsid w:val="00AE402C"/>
    <w:rsid w:val="00AE68A3"/>
    <w:rsid w:val="00AF25BE"/>
    <w:rsid w:val="00AF6E42"/>
    <w:rsid w:val="00B0551B"/>
    <w:rsid w:val="00B32881"/>
    <w:rsid w:val="00B36E11"/>
    <w:rsid w:val="00B515F7"/>
    <w:rsid w:val="00B53707"/>
    <w:rsid w:val="00BA047B"/>
    <w:rsid w:val="00BC33FA"/>
    <w:rsid w:val="00C04D52"/>
    <w:rsid w:val="00C04FE4"/>
    <w:rsid w:val="00C31221"/>
    <w:rsid w:val="00C33CE9"/>
    <w:rsid w:val="00C4134D"/>
    <w:rsid w:val="00C717E8"/>
    <w:rsid w:val="00CB5685"/>
    <w:rsid w:val="00CC3311"/>
    <w:rsid w:val="00CE4672"/>
    <w:rsid w:val="00CE6C2F"/>
    <w:rsid w:val="00D345BD"/>
    <w:rsid w:val="00D52E41"/>
    <w:rsid w:val="00D61DAC"/>
    <w:rsid w:val="00D64D6F"/>
    <w:rsid w:val="00D71346"/>
    <w:rsid w:val="00D91273"/>
    <w:rsid w:val="00DA2DCE"/>
    <w:rsid w:val="00DC636B"/>
    <w:rsid w:val="00DE777F"/>
    <w:rsid w:val="00E23433"/>
    <w:rsid w:val="00E27E50"/>
    <w:rsid w:val="00E30711"/>
    <w:rsid w:val="00E373B7"/>
    <w:rsid w:val="00E71881"/>
    <w:rsid w:val="00E82CEE"/>
    <w:rsid w:val="00EC0728"/>
    <w:rsid w:val="00ED18C7"/>
    <w:rsid w:val="00EF6608"/>
    <w:rsid w:val="00F2651E"/>
    <w:rsid w:val="00F328EB"/>
    <w:rsid w:val="00F8464A"/>
    <w:rsid w:val="00FC26CD"/>
    <w:rsid w:val="00FE1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F328E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CDC0-75EB-4400-A063-15752B86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