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5C0016">
        <w:rPr>
          <w:rFonts w:ascii="Times New Roman" w:hAnsi="Times New Roman" w:cs="Times New Roman"/>
          <w:b w:val="0"/>
          <w:szCs w:val="28"/>
        </w:rPr>
        <w:t>75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5C0016">
        <w:rPr>
          <w:sz w:val="28"/>
          <w:szCs w:val="28"/>
        </w:rPr>
        <w:t>31</w:t>
      </w:r>
      <w:r w:rsidRPr="00734865">
        <w:rPr>
          <w:sz w:val="28"/>
          <w:szCs w:val="28"/>
        </w:rPr>
        <w:t xml:space="preserve">» </w:t>
      </w:r>
      <w:r w:rsidR="005C0016">
        <w:rPr>
          <w:sz w:val="28"/>
          <w:szCs w:val="28"/>
        </w:rPr>
        <w:t>июля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 xml:space="preserve">тративном правонарушении по </w:t>
      </w:r>
      <w:r w:rsidR="005C0016">
        <w:rPr>
          <w:sz w:val="28"/>
          <w:szCs w:val="28"/>
        </w:rPr>
        <w:t>ст.15.5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="005C0016">
        <w:rPr>
          <w:sz w:val="28"/>
          <w:szCs w:val="28"/>
        </w:rPr>
        <w:t>Д</w:t>
      </w:r>
      <w:r w:rsidR="007B1635">
        <w:rPr>
          <w:sz w:val="28"/>
          <w:szCs w:val="28"/>
        </w:rPr>
        <w:t>остакян</w:t>
      </w:r>
      <w:r w:rsidR="007B1635">
        <w:rPr>
          <w:sz w:val="28"/>
          <w:szCs w:val="28"/>
        </w:rPr>
        <w:t xml:space="preserve"> Людмилы Владимировны, паспортные данные</w:t>
      </w:r>
      <w:r w:rsidR="00F912E6">
        <w:rPr>
          <w:sz w:val="28"/>
          <w:szCs w:val="28"/>
        </w:rPr>
        <w:t xml:space="preserve">, </w:t>
      </w:r>
      <w:r w:rsidR="0023470A">
        <w:rPr>
          <w:sz w:val="28"/>
          <w:szCs w:val="28"/>
        </w:rPr>
        <w:t>гражда</w:t>
      </w:r>
      <w:r w:rsidR="00F912E6">
        <w:rPr>
          <w:sz w:val="28"/>
          <w:szCs w:val="28"/>
        </w:rPr>
        <w:t xml:space="preserve">нина </w:t>
      </w:r>
      <w:r w:rsidR="0023470A">
        <w:rPr>
          <w:sz w:val="28"/>
          <w:szCs w:val="28"/>
        </w:rPr>
        <w:t>Российской Федерации,</w:t>
      </w:r>
      <w:r w:rsidR="005C0016">
        <w:rPr>
          <w:sz w:val="28"/>
          <w:szCs w:val="28"/>
        </w:rPr>
        <w:t xml:space="preserve"> работающей директором ООО «</w:t>
      </w:r>
      <w:r w:rsidR="007B1635">
        <w:rPr>
          <w:sz w:val="28"/>
          <w:szCs w:val="28"/>
        </w:rPr>
        <w:t>название</w:t>
      </w:r>
      <w:r w:rsidR="005C0016">
        <w:rPr>
          <w:sz w:val="28"/>
          <w:szCs w:val="28"/>
        </w:rPr>
        <w:t xml:space="preserve">», </w:t>
      </w:r>
      <w:r w:rsidR="0023470A">
        <w:rPr>
          <w:sz w:val="28"/>
          <w:szCs w:val="28"/>
        </w:rPr>
        <w:t xml:space="preserve">  проживающей по адресу: </w:t>
      </w:r>
      <w:r w:rsidR="007B1635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5C0016" w:rsidRPr="00734865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822585" w:rsidRPr="00734865" w:rsidP="00A02558">
      <w:pPr>
        <w:jc w:val="center"/>
        <w:rPr>
          <w:sz w:val="28"/>
          <w:szCs w:val="28"/>
        </w:rPr>
      </w:pPr>
    </w:p>
    <w:p w:rsidR="005C0016" w:rsidRPr="00822585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Директор ООО «</w:t>
      </w:r>
      <w:r w:rsidR="007B1635">
        <w:rPr>
          <w:color w:val="333333"/>
          <w:sz w:val="28"/>
          <w:szCs w:val="28"/>
          <w:shd w:val="clear" w:color="auto" w:fill="FFFFFF"/>
        </w:rPr>
        <w:t>название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»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</w:t>
      </w:r>
      <w:r w:rsidR="007B1635">
        <w:rPr>
          <w:color w:val="333333"/>
          <w:sz w:val="28"/>
          <w:szCs w:val="28"/>
          <w:shd w:val="clear" w:color="auto" w:fill="FFFFFF"/>
        </w:rPr>
        <w:t xml:space="preserve">, расположенного по адресу: адрес </w:t>
      </w:r>
      <w:r w:rsidRPr="00822585">
        <w:rPr>
          <w:color w:val="333333"/>
          <w:sz w:val="28"/>
          <w:szCs w:val="28"/>
          <w:shd w:val="clear" w:color="auto" w:fill="FFFFFF"/>
        </w:rPr>
        <w:t>не представил</w:t>
      </w:r>
      <w:r w:rsidRPr="00822585" w:rsidR="008363D3">
        <w:rPr>
          <w:color w:val="333333"/>
          <w:sz w:val="28"/>
          <w:szCs w:val="28"/>
          <w:shd w:val="clear" w:color="auto" w:fill="FFFFFF"/>
        </w:rPr>
        <w:t>а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в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Межрайонную ИФНС России № 3 по Республике Крым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в установленный законодательством о налогах и сборах срок налоговую декларацию по налогу на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добычу полезных ископаемых за май 2016 года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совершив, таким </w:t>
      </w:r>
      <w:r w:rsidRPr="00822585">
        <w:rPr>
          <w:color w:val="333333"/>
          <w:sz w:val="28"/>
          <w:szCs w:val="28"/>
          <w:shd w:val="clear" w:color="auto" w:fill="FFFFFF"/>
        </w:rPr>
        <w:t>образом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822585" w:rsidR="008363D3">
        <w:rPr>
          <w:sz w:val="28"/>
          <w:szCs w:val="28"/>
        </w:rPr>
        <w:t xml:space="preserve"> 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C0016" w:rsidRPr="00822585" w:rsidP="005C0016">
      <w:pPr>
        <w:jc w:val="both"/>
        <w:rPr>
          <w:sz w:val="28"/>
          <w:szCs w:val="28"/>
        </w:rPr>
      </w:pPr>
      <w:r w:rsidRPr="00822585">
        <w:rPr>
          <w:sz w:val="28"/>
          <w:szCs w:val="28"/>
        </w:rPr>
        <w:t xml:space="preserve">       В судебное заседание </w:t>
      </w:r>
      <w:r w:rsidRPr="00822585" w:rsidR="008363D3">
        <w:rPr>
          <w:sz w:val="28"/>
          <w:szCs w:val="28"/>
        </w:rPr>
        <w:t>Достакян</w:t>
      </w:r>
      <w:r w:rsidRPr="00822585" w:rsidR="008363D3">
        <w:rPr>
          <w:sz w:val="28"/>
          <w:szCs w:val="28"/>
        </w:rPr>
        <w:t xml:space="preserve"> Л.В.</w:t>
      </w:r>
      <w:r w:rsidRPr="00822585">
        <w:rPr>
          <w:sz w:val="28"/>
          <w:szCs w:val="28"/>
        </w:rPr>
        <w:t xml:space="preserve"> не </w:t>
      </w:r>
      <w:r w:rsidRPr="00822585">
        <w:rPr>
          <w:sz w:val="28"/>
          <w:szCs w:val="28"/>
        </w:rPr>
        <w:t>явил</w:t>
      </w:r>
      <w:r w:rsidRPr="00822585" w:rsidR="008363D3">
        <w:rPr>
          <w:sz w:val="28"/>
          <w:szCs w:val="28"/>
        </w:rPr>
        <w:t>ась</w:t>
      </w:r>
      <w:r w:rsidRPr="00822585">
        <w:rPr>
          <w:sz w:val="28"/>
          <w:szCs w:val="28"/>
        </w:rPr>
        <w:t xml:space="preserve"> будучи надлежащим образом извещенным о времени и месте рассмотрения дела судебной повесткой заказным письмом с уведомлением, которое вернулось в адрес суда с отметкой </w:t>
      </w:r>
      <w:r w:rsidRPr="00822585" w:rsidR="008363D3">
        <w:rPr>
          <w:sz w:val="28"/>
          <w:szCs w:val="28"/>
        </w:rPr>
        <w:t>о вручении</w:t>
      </w:r>
      <w:r w:rsidRPr="00822585">
        <w:rPr>
          <w:sz w:val="28"/>
          <w:szCs w:val="28"/>
        </w:rPr>
        <w:t>.</w:t>
      </w:r>
    </w:p>
    <w:p w:rsidR="005C0016" w:rsidRPr="00822585" w:rsidP="005C0016">
      <w:pPr>
        <w:jc w:val="both"/>
        <w:rPr>
          <w:color w:val="333333"/>
          <w:sz w:val="28"/>
          <w:szCs w:val="28"/>
        </w:rPr>
      </w:pPr>
      <w:r w:rsidRPr="00822585">
        <w:rPr>
          <w:sz w:val="28"/>
          <w:szCs w:val="28"/>
        </w:rPr>
        <w:t xml:space="preserve">        </w:t>
      </w:r>
      <w:r w:rsidRPr="00822585">
        <w:rPr>
          <w:color w:val="333333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822585">
        <w:rPr>
          <w:color w:val="333333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22585">
        <w:rPr>
          <w:color w:val="333333"/>
          <w:sz w:val="28"/>
          <w:szCs w:val="28"/>
        </w:rPr>
        <w:t>дств св</w:t>
      </w:r>
      <w:r w:rsidRPr="00822585">
        <w:rPr>
          <w:color w:val="333333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    При таких обстоятельствах,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мировой судья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признает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 </w:t>
      </w:r>
      <w:r w:rsidRPr="00822585">
        <w:rPr>
          <w:color w:val="333333"/>
          <w:sz w:val="28"/>
          <w:szCs w:val="28"/>
          <w:shd w:val="clear" w:color="auto" w:fill="FFFFFF"/>
        </w:rPr>
        <w:t>надлежаще извещенн</w:t>
      </w:r>
      <w:r w:rsidRPr="00822585" w:rsidR="008363D3">
        <w:rPr>
          <w:color w:val="333333"/>
          <w:sz w:val="28"/>
          <w:szCs w:val="28"/>
          <w:shd w:val="clear" w:color="auto" w:fill="FFFFFF"/>
        </w:rPr>
        <w:t>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Pr="00822585" w:rsidR="008363D3">
        <w:rPr>
          <w:color w:val="333333"/>
          <w:sz w:val="28"/>
          <w:szCs w:val="28"/>
          <w:shd w:val="clear" w:color="auto" w:fill="FFFFFF"/>
        </w:rPr>
        <w:t>е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Pr="00822585" w:rsidR="008363D3">
        <w:rPr>
          <w:color w:val="333333"/>
          <w:sz w:val="28"/>
          <w:szCs w:val="28"/>
          <w:shd w:val="clear" w:color="auto" w:fill="FFFFFF"/>
        </w:rPr>
        <w:t>е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8363D3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Вина </w:t>
      </w:r>
      <w:r w:rsidRPr="00822585">
        <w:rPr>
          <w:color w:val="333333"/>
          <w:sz w:val="28"/>
          <w:szCs w:val="28"/>
          <w:shd w:val="clear" w:color="auto" w:fill="FFFFFF"/>
        </w:rPr>
        <w:t>Достакян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Л.В.</w:t>
      </w:r>
      <w:r w:rsidRPr="00822585">
        <w:rPr>
          <w:sz w:val="28"/>
          <w:szCs w:val="28"/>
        </w:rPr>
        <w:t xml:space="preserve"> 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7B1635">
        <w:rPr>
          <w:color w:val="333333"/>
          <w:sz w:val="28"/>
          <w:szCs w:val="28"/>
          <w:shd w:val="clear" w:color="auto" w:fill="FFFFFF"/>
        </w:rPr>
        <w:t>ДД.ММ</w:t>
      </w:r>
      <w:r w:rsidR="007B1635">
        <w:rPr>
          <w:color w:val="333333"/>
          <w:sz w:val="28"/>
          <w:szCs w:val="28"/>
          <w:shd w:val="clear" w:color="auto" w:fill="FFFFFF"/>
        </w:rPr>
        <w:t>.Г</w:t>
      </w:r>
      <w:r w:rsidR="007B1635">
        <w:rPr>
          <w:color w:val="333333"/>
          <w:sz w:val="28"/>
          <w:szCs w:val="28"/>
          <w:shd w:val="clear" w:color="auto" w:fill="FFFFFF"/>
        </w:rPr>
        <w:t>ГГГ</w:t>
      </w:r>
      <w:r w:rsidRPr="00822585">
        <w:rPr>
          <w:color w:val="333333"/>
          <w:sz w:val="28"/>
          <w:szCs w:val="28"/>
          <w:shd w:val="clear" w:color="auto" w:fill="FFFFFF"/>
        </w:rPr>
        <w:t>. №</w:t>
      </w:r>
      <w:r w:rsidR="007B1635">
        <w:rPr>
          <w:color w:val="333333"/>
          <w:sz w:val="28"/>
          <w:szCs w:val="28"/>
          <w:shd w:val="clear" w:color="auto" w:fill="FFFFFF"/>
        </w:rPr>
        <w:t>номер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, актом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налоговой проверки </w:t>
      </w:r>
      <w:r w:rsidR="007B1635">
        <w:rPr>
          <w:color w:val="333333"/>
          <w:sz w:val="28"/>
          <w:szCs w:val="28"/>
          <w:shd w:val="clear" w:color="auto" w:fill="FFFFFF"/>
        </w:rPr>
        <w:t>№номер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от </w:t>
      </w:r>
      <w:r w:rsidR="007B1635">
        <w:rPr>
          <w:color w:val="333333"/>
          <w:sz w:val="28"/>
          <w:szCs w:val="28"/>
          <w:shd w:val="clear" w:color="auto" w:fill="FFFFFF"/>
        </w:rPr>
        <w:t>ДД.ММ.ГГГГ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</w:t>
      </w:r>
      <w:r w:rsidRPr="00822585">
        <w:rPr>
          <w:sz w:val="28"/>
          <w:szCs w:val="28"/>
        </w:rPr>
        <w:t xml:space="preserve"> </w:t>
      </w:r>
      <w:r w:rsidRPr="00822585">
        <w:rPr>
          <w:color w:val="333333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При назначении наказания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 мировой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Pr="00822585" w:rsidR="008363D3">
        <w:rPr>
          <w:color w:val="333333"/>
          <w:sz w:val="28"/>
          <w:szCs w:val="28"/>
          <w:shd w:val="clear" w:color="auto" w:fill="FFFFFF"/>
        </w:rPr>
        <w:t>е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личность.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</w:t>
      </w:r>
      <w:r w:rsidRPr="00822585">
        <w:rPr>
          <w:color w:val="333333"/>
          <w:sz w:val="28"/>
          <w:szCs w:val="28"/>
          <w:shd w:val="clear" w:color="auto" w:fill="FFFFFF"/>
        </w:rPr>
        <w:t>, являются совершение подобного правонарушения впервые.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Обстоятельств, отягчающих административную ответственность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Достакян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 Л.В.</w:t>
      </w:r>
      <w:r w:rsidRPr="00822585">
        <w:rPr>
          <w:color w:val="333333"/>
          <w:sz w:val="28"/>
          <w:szCs w:val="28"/>
          <w:shd w:val="clear" w:color="auto" w:fill="FFFFFF"/>
        </w:rPr>
        <w:t>, не установлено.</w:t>
      </w:r>
    </w:p>
    <w:p w:rsidR="005C0016" w:rsidRPr="00822585" w:rsidP="005C0016">
      <w:pPr>
        <w:jc w:val="both"/>
        <w:rPr>
          <w:rStyle w:val="apple-converted-space"/>
          <w:sz w:val="28"/>
          <w:szCs w:val="28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822585">
        <w:rPr>
          <w:color w:val="333333"/>
          <w:sz w:val="28"/>
          <w:szCs w:val="28"/>
          <w:shd w:val="clear" w:color="auto" w:fill="FFFFFF"/>
        </w:rPr>
        <w:t>,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22585">
        <w:rPr>
          <w:rStyle w:val="Hyperlink"/>
          <w:color w:val="3C5F87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822585">
        <w:rPr>
          <w:color w:val="333333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22585">
        <w:rPr>
          <w:rStyle w:val="Hyperlink"/>
          <w:color w:val="3C5F87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</w:t>
      </w:r>
      <w:r w:rsidRPr="00822585">
        <w:rPr>
          <w:color w:val="333333"/>
          <w:sz w:val="28"/>
          <w:szCs w:val="28"/>
          <w:shd w:val="clear" w:color="auto" w:fill="FFFFFF"/>
        </w:rPr>
        <w:t>судья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C0016" w:rsidRPr="00822585" w:rsidP="005C0016">
      <w:pPr>
        <w:jc w:val="both"/>
        <w:rPr>
          <w:sz w:val="28"/>
          <w:szCs w:val="28"/>
        </w:rPr>
      </w:pPr>
    </w:p>
    <w:p w:rsidR="005C0016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822585" w:rsidP="005C0016">
      <w:pPr>
        <w:jc w:val="center"/>
        <w:rPr>
          <w:color w:val="333333"/>
          <w:sz w:val="28"/>
          <w:szCs w:val="28"/>
        </w:rPr>
      </w:pPr>
    </w:p>
    <w:p w:rsidR="00822585" w:rsidP="00822585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 </w:t>
      </w:r>
      <w:r w:rsidRPr="00822585">
        <w:rPr>
          <w:color w:val="333333"/>
          <w:sz w:val="28"/>
          <w:szCs w:val="28"/>
        </w:rPr>
        <w:t>Достакян</w:t>
      </w:r>
      <w:r w:rsidRPr="00822585">
        <w:rPr>
          <w:color w:val="333333"/>
          <w:sz w:val="28"/>
          <w:szCs w:val="28"/>
        </w:rPr>
        <w:t xml:space="preserve"> Людмилу Владимировну, </w:t>
      </w:r>
      <w:r w:rsidR="007B1635">
        <w:rPr>
          <w:color w:val="333333"/>
          <w:sz w:val="28"/>
          <w:szCs w:val="28"/>
        </w:rPr>
        <w:t>ДД.ММ</w:t>
      </w:r>
      <w:r w:rsidR="007B1635">
        <w:rPr>
          <w:color w:val="333333"/>
          <w:sz w:val="28"/>
          <w:szCs w:val="28"/>
        </w:rPr>
        <w:t>.Г</w:t>
      </w:r>
      <w:r w:rsidR="007B1635">
        <w:rPr>
          <w:color w:val="333333"/>
          <w:sz w:val="28"/>
          <w:szCs w:val="28"/>
        </w:rPr>
        <w:t xml:space="preserve">ГГГ. </w:t>
      </w:r>
      <w:r w:rsidRPr="00822585">
        <w:rPr>
          <w:color w:val="333333"/>
          <w:sz w:val="28"/>
          <w:szCs w:val="28"/>
          <w:shd w:val="clear" w:color="auto" w:fill="FFFFFF"/>
        </w:rPr>
        <w:t>рождения, признать виновн</w:t>
      </w:r>
      <w:r w:rsidRPr="00822585">
        <w:rPr>
          <w:color w:val="333333"/>
          <w:sz w:val="28"/>
          <w:szCs w:val="28"/>
          <w:shd w:val="clear" w:color="auto" w:fill="FFFFFF"/>
        </w:rPr>
        <w:t>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 и назначить ей наказание в виде предупреждения.</w:t>
      </w:r>
    </w:p>
    <w:p w:rsidR="00CD4DCB" w:rsidRPr="00734865" w:rsidP="00822585">
      <w:pPr>
        <w:ind w:firstLine="53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AB274D" w:rsidP="00AB274D">
      <w:pPr>
        <w:rPr>
          <w:lang w:eastAsia="ar-SA"/>
        </w:rPr>
      </w:pPr>
    </w:p>
    <w:p w:rsidR="00AB274D" w:rsidRPr="00AB274D" w:rsidP="00AB274D">
      <w:pPr>
        <w:rPr>
          <w:lang w:eastAsia="ar-SA"/>
        </w:rPr>
      </w:pPr>
    </w:p>
    <w:p w:rsidR="001B1BB4" w:rsidRPr="00DC1140" w:rsidP="001B1BB4">
      <w:pPr>
        <w:rPr>
          <w:lang w:eastAsia="ar-SA"/>
        </w:rPr>
      </w:pPr>
    </w:p>
    <w:p w:rsidR="001B1BB4" w:rsidRPr="001B1BB4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635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3DB9"/>
    <w:rsid w:val="003377DA"/>
    <w:rsid w:val="00351427"/>
    <w:rsid w:val="00374878"/>
    <w:rsid w:val="00374D16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B1635"/>
    <w:rsid w:val="007C3E68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C409F"/>
    <w:rsid w:val="008E174A"/>
    <w:rsid w:val="008E2486"/>
    <w:rsid w:val="0091641E"/>
    <w:rsid w:val="009175F4"/>
    <w:rsid w:val="00927427"/>
    <w:rsid w:val="009373C8"/>
    <w:rsid w:val="00992075"/>
    <w:rsid w:val="009A25BD"/>
    <w:rsid w:val="009B3C4B"/>
    <w:rsid w:val="009B720C"/>
    <w:rsid w:val="009C7D87"/>
    <w:rsid w:val="009D0E80"/>
    <w:rsid w:val="00A02558"/>
    <w:rsid w:val="00A02ADB"/>
    <w:rsid w:val="00A25241"/>
    <w:rsid w:val="00A5218D"/>
    <w:rsid w:val="00A83BC7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E06686"/>
    <w:rsid w:val="00E301E0"/>
    <w:rsid w:val="00E8502B"/>
    <w:rsid w:val="00E857F4"/>
    <w:rsid w:val="00EA06B6"/>
    <w:rsid w:val="00EA62BB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