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1D7F" w:rsidRPr="001C1D7F" w:rsidP="001C1D7F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5-71-88/2017</w:t>
      </w:r>
    </w:p>
    <w:p w:rsidR="001C1D7F" w:rsidRPr="001C1D7F" w:rsidP="001C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1D7F" w:rsidRPr="001C1D7F" w:rsidP="001C1D7F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1C1D7F" w:rsidRPr="001C1D7F" w:rsidP="001C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7F" w:rsidRPr="001C1D7F" w:rsidP="001C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«13» июля  2017 года                                                               г. Саки</w:t>
      </w:r>
    </w:p>
    <w:p w:rsidR="001C1D7F" w:rsidRPr="001C1D7F" w:rsidP="001C1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3 ст. 12.8 Кодекса Российской Федерации об административных правонарушениях в отношении: </w:t>
      </w:r>
      <w:r w:rsidRPr="001C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1C1D7F" w:rsidRPr="001C1D7F" w:rsidP="001C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7F" w:rsidRPr="001C1D7F" w:rsidP="001C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D7F" w:rsidRPr="001C1D7F" w:rsidP="001C1D7F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 часов 36 минут на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  управлял транспортным средством мопедом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^, без государственного регистрационного знака,  в нарушение п. 2.7 Правил дорожного движения Российской Федерации, в состоянии алкогольного опьянения, не имея права управления транспортным средством,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01 час 20 минут  инспектором ДПС группы ДПС ГИБДД МО МВД России «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^. 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в судебном заседании вину в совершении административного правонарушения признал, в содеянном раскаялся, также подтвердил тот факт, что водительское удостоверение ни на территории Украины, ни на территории Российской Федерации не получал.  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</w:t>
        </w:r>
      </w:smartTag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административный арест на срок от десяти до пятнадцати суток или наложение административного штрафа на лиц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соответствии с настоящим Кодексом не может применяться административный арест, в размере тридцати тысяч рублей.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материалам дела, основанием полагать, что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опьянения, явились - запах алкоголя изо рта, неустойчивость позы,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1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№475.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пройти освидетельствование на месте согласился.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на состояние алкогольного опьянения было проведено сотрудниками ГИБДД с применением технического средства измерения </w:t>
      </w:r>
      <w:r w:rsidRPr="001C1D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Alcotest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6810, заводской номер </w:t>
      </w:r>
      <w:r w:rsidRPr="001C1D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ARAM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-0612, прошедшего последнюю поверку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пригодного для эксплуатации. Оснований сомневаться в исправности данного прибора у мирового судьи не имеется.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исследовании выдыхаемого воздуха у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было выявлено наличие абсолютного этилового спирта в выдыхаемом воздухе 0, 64 мг/л. В материалах дела имеется </w:t>
      </w:r>
      <w:r w:rsidRPr="001C1D7F">
        <w:rPr>
          <w:rFonts w:ascii="Times New Roman" w:eastAsia="Calibri" w:hAnsi="Times New Roman" w:cs="Times New Roman"/>
          <w:sz w:val="28"/>
          <w:szCs w:val="28"/>
        </w:rPr>
        <w:t xml:space="preserve">тест-распечатка на бумажном носителе,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0, 64 </w:t>
      </w:r>
      <w:r w:rsidRPr="001C1D7F">
        <w:rPr>
          <w:rFonts w:ascii="Times New Roman" w:eastAsia="Calibri" w:hAnsi="Times New Roman" w:cs="Times New Roman"/>
          <w:sz w:val="28"/>
          <w:szCs w:val="28"/>
        </w:rPr>
        <w:t xml:space="preserve">мг/л. Данный </w:t>
      </w:r>
      <w:r w:rsidRPr="001C1D7F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Pr="001C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D7F">
        <w:rPr>
          <w:rFonts w:ascii="Times New Roman" w:eastAsia="Calibri" w:hAnsi="Times New Roman" w:cs="Times New Roman"/>
          <w:sz w:val="28"/>
          <w:szCs w:val="28"/>
        </w:rPr>
        <w:t>Стенников</w:t>
      </w:r>
      <w:r w:rsidRPr="001C1D7F">
        <w:rPr>
          <w:rFonts w:ascii="Times New Roman" w:eastAsia="Calibri" w:hAnsi="Times New Roman" w:cs="Times New Roman"/>
          <w:sz w:val="28"/>
          <w:szCs w:val="28"/>
        </w:rPr>
        <w:t xml:space="preserve"> К.В.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D7F">
        <w:rPr>
          <w:rFonts w:ascii="Times New Roman" w:eastAsia="Calibri" w:hAnsi="Times New Roman" w:cs="Times New Roman"/>
          <w:sz w:val="28"/>
          <w:szCs w:val="28"/>
        </w:rPr>
        <w:t>удостоверил своей личной подписью.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замечаний или жалоб на результаты данного освидетельствования, со стороны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не поступало.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оформленные сотрудниками ДПС ГИБДД МО МВД  России «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процессуальные документы, суд исходит из добросовестного отношения должностных лиц к исполнению своих служебных  обязанностей. 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^от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управлял автомобилем в состоянии алкогольного опьянения, не имея права управления транспортным средством; 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отстранении от управления транспортным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отстранен от управления транспортным средством – мопедом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^, без государственных регистрационных знаков;</w:t>
      </w:r>
    </w:p>
    <w:p w:rsidR="001C1D7F" w:rsidRPr="001C1D7F" w:rsidP="001C1D7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алкогольного опьянения 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распечаткой </w:t>
      </w:r>
      <w:r w:rsidRPr="001C1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результатов освидетельствования с применением технического средства измерения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D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Alcotest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6810 в отношении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согласно которых установлено алкогольное опьянение последнего и показания прибора составило – 0, 64 мг/л;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указано, что транспортное средство –  мопед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  без государственного регистрационного знака передан  на специализированную стоянку: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ул.Промышленная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, 2;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диском с видеозаписью к протоколу об административном правонарушении;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начальника ОГИБДД МО МВД России «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которой усматривается, что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согласно данных действующих баз данных УГИБДД МВД по Республике Крым водительское удостоверение на право управления транспортными средствами не получал;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личными пояснениями в ходе рассмотрения дела об административном правонарушении в суде.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не установлено.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1C1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Стенникову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15 суток.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1C1D7F" w:rsidRPr="001C1D7F" w:rsidP="001C1D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1C1D7F" w:rsidRPr="001C1D7F" w:rsidP="001C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7F" w:rsidRPr="001C1D7F" w:rsidP="001C1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1C1D7F" w:rsidRPr="001C1D7F" w:rsidP="001C1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D7F" w:rsidRPr="001C1D7F" w:rsidP="001C1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Стенникова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- 15 (пятнадцать) суток</w:t>
      </w:r>
      <w:r w:rsidRPr="001C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1D7F" w:rsidRPr="001C1D7F" w:rsidP="001C1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исчислять с  11 часов 00 минут 13 июля 2017 года. </w:t>
      </w:r>
    </w:p>
    <w:p w:rsidR="001C1D7F" w:rsidRPr="001C1D7F" w:rsidP="001C1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C1D7F" w:rsidRPr="001C1D7F" w:rsidP="001C1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1C1D7F" w:rsidRPr="001C1D7F" w:rsidP="001C1D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C1D7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C1D7F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1C1D7F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1C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1C1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1D7F" w:rsidRPr="001C1D7F" w:rsidP="001C1D7F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C1D7F" w:rsidRPr="001C1D7F" w:rsidP="001C1D7F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          И.В. </w:t>
      </w: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1C1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C1D7F" w:rsidRPr="001C1D7F" w:rsidP="001C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1D7F" w:rsidRPr="001C1D7F" w:rsidP="001C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4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79"/>
    <w:rsid w:val="000104C8"/>
    <w:rsid w:val="001C1D7F"/>
    <w:rsid w:val="00A40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1C1D7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C1D7F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