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11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Прочухана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Прочухана</w:t>
      </w:r>
      <w:r w:rsidR="00110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87">
        <w:rPr>
          <w:rFonts w:ascii="Times New Roman" w:hAnsi="Times New Roman" w:cs="Times New Roman"/>
          <w:sz w:val="28"/>
          <w:szCs w:val="28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средняя школа №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ч.13 ст.19.5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RPr="00A42DCA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Прочухана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АХЧ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 выполнение в срок до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обработаны огнезащитным покрытием деревянные элементы конструкци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кровли 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корпусов «А» и «Б»</w:t>
      </w:r>
      <w:r w:rsidR="002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п.21 Постановления Правительства РФ от 25 апреля 2012 года №390 «Правила противопожарного режима в Российской Федерации»,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2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ст.52 п.6, ст.58 «</w:t>
      </w:r>
      <w:r w:rsidR="002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регламент о требованиях пожарной безопасности» № 123-ФЗ от 22 июля 2008 года; 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ограждение на кровле корпуса «А» и «Б» в соответствии с требованиями п.7.16 СП.4.131.30.2013 (Свод Правил.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 на объектах защиты. 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787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рочухан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 пояснил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15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образования города Саки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они выделили дополнительное финансирование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суда, что на сегодняшний день </w:t>
      </w:r>
      <w:r w:rsidR="00B7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обращение не осталось не замеченны</w:t>
      </w:r>
      <w:r w:rsidR="00FA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была выделена часть средств, в </w:t>
      </w:r>
      <w:r w:rsidR="00FA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A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огнезащитной обработки 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элементов конструкций кровли учебных корпусов «А» и «Б»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 с ООО «</w:t>
      </w:r>
      <w:r w:rsidR="00DF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Стройбезопасность</w:t>
      </w:r>
      <w:r w:rsidR="00DF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2242">
        <w:rPr>
          <w:rFonts w:ascii="Times New Roman" w:eastAsia="Times New Roman" w:hAnsi="Times New Roman" w:cs="Times New Roman"/>
          <w:sz w:val="28"/>
          <w:szCs w:val="28"/>
          <w:lang w:eastAsia="ru-RU"/>
        </w:rPr>
        <w:t>08-02-2019 СБ-Р от 04 февраля 2019 года</w:t>
      </w:r>
      <w:r w:rsidR="004A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устройства ограждения кровли корпусов «А» и «Б» заключены договора с ИП </w:t>
      </w:r>
      <w:r w:rsidR="004A0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Суприным</w:t>
      </w:r>
      <w:r w:rsidR="004A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Константином Васильевичем № 01-02-2019 от 04 февраля 2019 года и № 02-02-2019 от 07 февраля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бращал внимание, что 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</w:p>
    <w:p w:rsidR="003C2475" w:rsidRPr="00BA047B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заседании</w:t>
      </w:r>
      <w:r w:rsidRPr="00BA047B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8D742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и Сакского района по пожарному надзору </w:t>
      </w:r>
      <w:r w:rsidR="008D7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были обнаружены нарушения, в 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предписания, действите</w:t>
      </w:r>
      <w:r w:rsidRPr="00BA047B"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суда, что со своей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заместителем директора по АХЧ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предприняты все меры для выполнения предписания.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571AA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Муниципальное Образование Городской Округ Саки Республики Крым.</w:t>
      </w:r>
    </w:p>
    <w:p w:rsidR="008F6E6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материалов дела во исполнения распоряжения главного государственного инспектора г.Саки и Сакского района по пожарному надзору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1D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г.Саки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Авдеевой Л.А.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главного государственного инспектора по г.Саки и Сакскому району по пожарному надзору от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Авдеевой Л.А.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была проведена с участием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37F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Авдеевой Л.А.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заместителем директора по АХЧ МБОУ «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37F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Прочуханом</w:t>
      </w:r>
      <w:r w:rsidR="0029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F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обработаны огнезащитным покрытием деревянные элементы конструкций кровли учебных корпусов «А» и «Б» – п.21 Постановления Правительства РФ от 25 апреля 2012 года №390 «Правила противопожарного режима в Российской Федерации», требования ст.52 п.6, ст.58 «Технический регламент о требованиях пожарной безопасности» № 123-ФЗ от 22 июля 2008 года;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ограждение на кровле корпуса «А» и «Б» в соответствии с требованиями п.7.16 СП.4.131.30.2013 (Свод Правил.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 на объектах защиты. </w:t>
      </w:r>
      <w:r w:rsidR="00112A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B8" w:rsidRPr="0036282A" w:rsidP="002F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г.Саки Республики Крым №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2018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942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 и соблюдение противопожарного режима в школе</w:t>
      </w:r>
      <w:r w:rsidR="009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заместителя директора по АХЧ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Прочухана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Прочухана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1300BC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2018 году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 №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/1/1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42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1300BC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образования</w:t>
      </w:r>
      <w:r w:rsidRPr="001300BC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Pr="001300BC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администра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города Саки Республики Крым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источников формирования имущества и финансовых ресурсов в 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материалов дела,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обращалась в отдел образования администрации города Саки</w:t>
      </w:r>
      <w:r w:rsidR="003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 w:rsidR="00E82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</w:t>
      </w:r>
      <w:r w:rsidR="004F0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огнезащитным покрытием деревянных элементов конструкции кровли учебных корпусов «А» и «Б»; </w:t>
      </w:r>
      <w:r w:rsidR="00E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установки ограждения на кровле корпуса «А» и «Б». 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 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из </w:t>
      </w:r>
      <w:r w:rsidRPr="001300BC"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города Саки Республики Крым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</w:t>
      </w:r>
      <w:r w:rsidR="00E3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37B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005"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ведутся работы</w:t>
      </w:r>
      <w:r w:rsidR="00AE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выполнения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="003F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предписания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договора</w:t>
      </w:r>
      <w:r w:rsidR="0062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r w:rsidR="0062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не выделены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директора по АХЧ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принимались меры, но 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распорядителем денежных средств и при отсутствии достаточного финансирования на противопожарные мероприятия не мог выполнить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 МБОУ «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№2 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Прочухана</w:t>
      </w:r>
      <w:r w:rsidR="008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F5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266D1C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507181">
      <w:headerReference w:type="default" r:id="rId5"/>
      <w:footerReference w:type="first" r:id="rId6"/>
      <w:pgSz w:w="11906" w:h="16838" w:code="9"/>
      <w:pgMar w:top="709" w:right="849" w:bottom="851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2A3">
    <w:pPr>
      <w:pStyle w:val="Footer"/>
    </w:pPr>
    <w:r>
      <w:rPr>
        <w:sz w:val="24"/>
      </w:rPr>
      <w:t xml:space="preserve">    </w:t>
    </w:r>
  </w:p>
  <w:p w:rsidR="008F72A3">
    <w:pPr>
      <w:pStyle w:val="Footer"/>
    </w:pPr>
  </w:p>
  <w:p w:rsidR="008F72A3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2A3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10E0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55AB8"/>
    <w:rsid w:val="000604D4"/>
    <w:rsid w:val="000A27C4"/>
    <w:rsid w:val="000A6D19"/>
    <w:rsid w:val="000C5871"/>
    <w:rsid w:val="00110A9A"/>
    <w:rsid w:val="00112A75"/>
    <w:rsid w:val="001300BC"/>
    <w:rsid w:val="00140A4E"/>
    <w:rsid w:val="00155FD2"/>
    <w:rsid w:val="00160102"/>
    <w:rsid w:val="001659EB"/>
    <w:rsid w:val="00182FD9"/>
    <w:rsid w:val="001E4E93"/>
    <w:rsid w:val="0024181E"/>
    <w:rsid w:val="00255D34"/>
    <w:rsid w:val="00266266"/>
    <w:rsid w:val="00266D1C"/>
    <w:rsid w:val="00294653"/>
    <w:rsid w:val="002A42FD"/>
    <w:rsid w:val="002D7AC3"/>
    <w:rsid w:val="002F320A"/>
    <w:rsid w:val="002F44AD"/>
    <w:rsid w:val="003010E4"/>
    <w:rsid w:val="00310078"/>
    <w:rsid w:val="00336063"/>
    <w:rsid w:val="00342970"/>
    <w:rsid w:val="00346B6E"/>
    <w:rsid w:val="0034747B"/>
    <w:rsid w:val="00352BC9"/>
    <w:rsid w:val="0036282A"/>
    <w:rsid w:val="00394D32"/>
    <w:rsid w:val="003A61A1"/>
    <w:rsid w:val="003A798F"/>
    <w:rsid w:val="003B2950"/>
    <w:rsid w:val="003C2475"/>
    <w:rsid w:val="003D7434"/>
    <w:rsid w:val="003E42D6"/>
    <w:rsid w:val="003E79FA"/>
    <w:rsid w:val="003F0A13"/>
    <w:rsid w:val="003F5CC8"/>
    <w:rsid w:val="00411442"/>
    <w:rsid w:val="00412F3B"/>
    <w:rsid w:val="00414657"/>
    <w:rsid w:val="00436C06"/>
    <w:rsid w:val="0044031D"/>
    <w:rsid w:val="00484199"/>
    <w:rsid w:val="00486F23"/>
    <w:rsid w:val="004A0737"/>
    <w:rsid w:val="004C2F8E"/>
    <w:rsid w:val="004D7413"/>
    <w:rsid w:val="004F00AF"/>
    <w:rsid w:val="004F7E8B"/>
    <w:rsid w:val="00507181"/>
    <w:rsid w:val="005141E5"/>
    <w:rsid w:val="005173D7"/>
    <w:rsid w:val="00571AA7"/>
    <w:rsid w:val="005744BD"/>
    <w:rsid w:val="0057605D"/>
    <w:rsid w:val="00576822"/>
    <w:rsid w:val="00577CF2"/>
    <w:rsid w:val="005857F2"/>
    <w:rsid w:val="005B14C0"/>
    <w:rsid w:val="005D21E1"/>
    <w:rsid w:val="005E13D1"/>
    <w:rsid w:val="005F3D81"/>
    <w:rsid w:val="00604175"/>
    <w:rsid w:val="0062328E"/>
    <w:rsid w:val="00661AAD"/>
    <w:rsid w:val="006865FE"/>
    <w:rsid w:val="006D6728"/>
    <w:rsid w:val="006E25A3"/>
    <w:rsid w:val="00704686"/>
    <w:rsid w:val="00713E66"/>
    <w:rsid w:val="00714005"/>
    <w:rsid w:val="00732B8D"/>
    <w:rsid w:val="00741627"/>
    <w:rsid w:val="00760F78"/>
    <w:rsid w:val="007725A7"/>
    <w:rsid w:val="0078744A"/>
    <w:rsid w:val="0079022D"/>
    <w:rsid w:val="007A2AF4"/>
    <w:rsid w:val="007A371A"/>
    <w:rsid w:val="007A7454"/>
    <w:rsid w:val="007D3C8F"/>
    <w:rsid w:val="007D512F"/>
    <w:rsid w:val="007F59D5"/>
    <w:rsid w:val="0084147F"/>
    <w:rsid w:val="00872690"/>
    <w:rsid w:val="00877A87"/>
    <w:rsid w:val="00880F0B"/>
    <w:rsid w:val="008B2310"/>
    <w:rsid w:val="008D7425"/>
    <w:rsid w:val="008F33A0"/>
    <w:rsid w:val="008F6275"/>
    <w:rsid w:val="008F6E65"/>
    <w:rsid w:val="008F72A3"/>
    <w:rsid w:val="00915B65"/>
    <w:rsid w:val="00942F78"/>
    <w:rsid w:val="00992805"/>
    <w:rsid w:val="009B47FB"/>
    <w:rsid w:val="009D5ADB"/>
    <w:rsid w:val="00A037FA"/>
    <w:rsid w:val="00A129C6"/>
    <w:rsid w:val="00A2310C"/>
    <w:rsid w:val="00A42DCA"/>
    <w:rsid w:val="00A475A3"/>
    <w:rsid w:val="00A60A4A"/>
    <w:rsid w:val="00A86375"/>
    <w:rsid w:val="00AB5E90"/>
    <w:rsid w:val="00AC172A"/>
    <w:rsid w:val="00AE1906"/>
    <w:rsid w:val="00AE402C"/>
    <w:rsid w:val="00B32881"/>
    <w:rsid w:val="00B515F7"/>
    <w:rsid w:val="00B56878"/>
    <w:rsid w:val="00B653E9"/>
    <w:rsid w:val="00B76F26"/>
    <w:rsid w:val="00B958E6"/>
    <w:rsid w:val="00BA047B"/>
    <w:rsid w:val="00C04FE4"/>
    <w:rsid w:val="00C24A41"/>
    <w:rsid w:val="00C32E3D"/>
    <w:rsid w:val="00C33CE9"/>
    <w:rsid w:val="00CE6C2F"/>
    <w:rsid w:val="00D11DEE"/>
    <w:rsid w:val="00D345BD"/>
    <w:rsid w:val="00D61DAC"/>
    <w:rsid w:val="00D6422A"/>
    <w:rsid w:val="00D91273"/>
    <w:rsid w:val="00DC636B"/>
    <w:rsid w:val="00DF2242"/>
    <w:rsid w:val="00DF37F6"/>
    <w:rsid w:val="00E0472A"/>
    <w:rsid w:val="00E23433"/>
    <w:rsid w:val="00E27E50"/>
    <w:rsid w:val="00E30711"/>
    <w:rsid w:val="00E37BEB"/>
    <w:rsid w:val="00E71881"/>
    <w:rsid w:val="00E8207B"/>
    <w:rsid w:val="00E82CEE"/>
    <w:rsid w:val="00E85588"/>
    <w:rsid w:val="00E87921"/>
    <w:rsid w:val="00EA509E"/>
    <w:rsid w:val="00EC0728"/>
    <w:rsid w:val="00ED18C7"/>
    <w:rsid w:val="00EF6608"/>
    <w:rsid w:val="00F10E0D"/>
    <w:rsid w:val="00F2651E"/>
    <w:rsid w:val="00F62787"/>
    <w:rsid w:val="00F8464A"/>
    <w:rsid w:val="00FA492F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8D1A-3F24-412A-8C0A-91294C91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