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5D3F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5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A41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15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 проживающего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0D2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9107038116/910701001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д.10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месяцев</w:t>
      </w:r>
      <w:r w:rsidR="00F11B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п.п.1,3 ст.386 Налогового кодекса Российской Федерации.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Налог на имущество организаций, предусмотренный главой 30 Налогового кодекса Российской Федерации,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 территории Республики Крым налог на имущество организаций установлен и введен Налоговым кодексом и Законом Республики Крым от 19 ноября 2014 года № 7-ЗРК/2014 «О налоге на имущество организаций», который вступил в силу с 01 января 2015.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ст.379 НК РФ, ст.3 Закона Республики Крым от 19 ноября 2014 года № 7-ЗРК/2014 «О налоге на имущество организаций» отчетными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п.2 ст.386 НК РФ налогоплательщики представляют налоговые расчеты по авансовым платежам по налогу не позднее 30 календарных дней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окончания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7C20D2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>6 месяцев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не позднее </w:t>
      </w:r>
      <w:r w:rsidR="00A42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="00F11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C20D2" w:rsidRPr="00F9657F" w:rsidP="004F6C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Фактически налоговая декларация (налоговый расчет авансового платежа) по налогу на имущество организаций</w:t>
      </w:r>
      <w:r w:rsidR="0040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1B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№6 по Республике Крым в электронной форме по телекоммуникационным каналам связи через оператора электронного документооборота с нарушением срока – 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августа</w:t>
      </w:r>
      <w:r w:rsid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(рег.№</w:t>
      </w:r>
      <w:r w:rsidR="00406869">
        <w:rPr>
          <w:rFonts w:ascii="Times New Roman" w:eastAsia="Times New Roman" w:hAnsi="Times New Roman" w:cs="Times New Roman"/>
          <w:sz w:val="28"/>
          <w:szCs w:val="28"/>
          <w:lang w:eastAsia="ru-RU"/>
        </w:rPr>
        <w:t>924708027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81816" w:rsidRPr="000E1A1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1,3 ст.379 НК РФ, ст.3 Закона Республики Крым от 19 ноября 2014 года № 7-ЗРК/2014 «О налоге на имущество организаций»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МКУ «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0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Муратовым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не обеспечено 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в налоговый орган налоговой декларации (налогового расчета авансового платежа) по налогу на имущество организаций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</w:t>
      </w:r>
      <w:r w:rsidR="00406869">
        <w:rPr>
          <w:rFonts w:ascii="Times New Roman" w:hAnsi="Times New Roman" w:cs="Times New Roman"/>
          <w:sz w:val="28"/>
          <w:szCs w:val="28"/>
        </w:rPr>
        <w:t>6 месяцев 2019</w:t>
      </w:r>
      <w:r w:rsidRPr="00F9657F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срок, в результате чего допущено нарушение</w:t>
      </w:r>
      <w:r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F9657F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F6CEE" w:rsidRPr="003471D9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Муратов Р.И.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</w:t>
      </w:r>
      <w:r w:rsidR="00E16B53">
        <w:rPr>
          <w:rFonts w:ascii="Times New Roman" w:hAnsi="Times New Roman" w:cs="Times New Roman"/>
          <w:sz w:val="28"/>
          <w:szCs w:val="28"/>
        </w:rPr>
        <w:t>ся</w:t>
      </w:r>
      <w:r w:rsidRPr="003471D9">
        <w:rPr>
          <w:rFonts w:ascii="Times New Roman" w:hAnsi="Times New Roman" w:cs="Times New Roman"/>
          <w:sz w:val="28"/>
          <w:szCs w:val="28"/>
        </w:rPr>
        <w:t>.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Муратова Р.И.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911020042136128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февраля 2020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квитанции о приеме налоговой декларации (расчета) в электронном виде, согласно которой 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274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представил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B0B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налоговый расчет по авансовому платежу по налогу на имущество организаций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первичный, за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3D4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="005F3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</w:t>
      </w:r>
      <w:r w:rsidR="00A50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742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августа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 w:rsidR="00475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Муратова Р.И.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Муратова Р.И.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МКУ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Сакиинвестпроект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Муратова </w:t>
      </w:r>
      <w:r w:rsidR="00A41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4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751F4">
        <w:rPr>
          <w:rFonts w:ascii="Times New Roman" w:hAnsi="Times New Roman" w:cs="Times New Roman"/>
          <w:sz w:val="28"/>
          <w:szCs w:val="28"/>
          <w:shd w:val="clear" w:color="auto" w:fill="FFFFFF"/>
        </w:rPr>
        <w:t>Муратову Р.И.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AB07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11BA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11B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54">
          <w:rPr>
            <w:noProof/>
          </w:rPr>
          <w:t>2</w:t>
        </w:r>
        <w:r>
          <w:fldChar w:fldCharType="end"/>
        </w:r>
      </w:p>
    </w:sdtContent>
  </w:sdt>
  <w:p w:rsidR="00F11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1BA7">
    <w:pPr>
      <w:pStyle w:val="Header"/>
      <w:jc w:val="center"/>
    </w:pPr>
  </w:p>
  <w:p w:rsidR="00F11BA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05554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A4028"/>
    <w:rsid w:val="003B154D"/>
    <w:rsid w:val="003D3EEB"/>
    <w:rsid w:val="003D4D5D"/>
    <w:rsid w:val="003E18DB"/>
    <w:rsid w:val="00406869"/>
    <w:rsid w:val="00415BE9"/>
    <w:rsid w:val="00427674"/>
    <w:rsid w:val="00431DBA"/>
    <w:rsid w:val="00433372"/>
    <w:rsid w:val="00436CC9"/>
    <w:rsid w:val="004751F4"/>
    <w:rsid w:val="00481816"/>
    <w:rsid w:val="004A1FD2"/>
    <w:rsid w:val="004D56F7"/>
    <w:rsid w:val="004D58B7"/>
    <w:rsid w:val="004E0892"/>
    <w:rsid w:val="004E4570"/>
    <w:rsid w:val="004F1BD9"/>
    <w:rsid w:val="004F6CEE"/>
    <w:rsid w:val="0051717E"/>
    <w:rsid w:val="00524999"/>
    <w:rsid w:val="00585CC9"/>
    <w:rsid w:val="005878AF"/>
    <w:rsid w:val="00595755"/>
    <w:rsid w:val="005A0B60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1F9D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621E2"/>
    <w:rsid w:val="00874D25"/>
    <w:rsid w:val="008919B0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61434"/>
    <w:rsid w:val="009E7C50"/>
    <w:rsid w:val="009F6DCD"/>
    <w:rsid w:val="00A2038A"/>
    <w:rsid w:val="00A231BF"/>
    <w:rsid w:val="00A3201D"/>
    <w:rsid w:val="00A35A45"/>
    <w:rsid w:val="00A35AC9"/>
    <w:rsid w:val="00A377D8"/>
    <w:rsid w:val="00A41154"/>
    <w:rsid w:val="00A42C1C"/>
    <w:rsid w:val="00A477BE"/>
    <w:rsid w:val="00A50C83"/>
    <w:rsid w:val="00A559EF"/>
    <w:rsid w:val="00A56DFF"/>
    <w:rsid w:val="00A75D6A"/>
    <w:rsid w:val="00AA2FD4"/>
    <w:rsid w:val="00AA42C6"/>
    <w:rsid w:val="00AB05A0"/>
    <w:rsid w:val="00AB071B"/>
    <w:rsid w:val="00AB5D24"/>
    <w:rsid w:val="00AD5F8B"/>
    <w:rsid w:val="00AE0CA8"/>
    <w:rsid w:val="00AF4F77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D01CA7"/>
    <w:rsid w:val="00D0651E"/>
    <w:rsid w:val="00D07832"/>
    <w:rsid w:val="00D3710B"/>
    <w:rsid w:val="00D47E16"/>
    <w:rsid w:val="00D503EF"/>
    <w:rsid w:val="00D55BCA"/>
    <w:rsid w:val="00D8739D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A609C"/>
    <w:rsid w:val="00EB5D8A"/>
    <w:rsid w:val="00EC51BB"/>
    <w:rsid w:val="00ED28D9"/>
    <w:rsid w:val="00ED7576"/>
    <w:rsid w:val="00EE4B78"/>
    <w:rsid w:val="00EF0096"/>
    <w:rsid w:val="00EF190B"/>
    <w:rsid w:val="00F11BA7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959A-8135-4CEE-B846-6BC90415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