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08C6" w:rsidRPr="00BF6733" w:rsidP="000808C6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F67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5-71-130/2018</w:t>
      </w:r>
    </w:p>
    <w:p w:rsidR="000808C6" w:rsidRPr="00BF6733" w:rsidP="000808C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808C6" w:rsidRPr="00BF6733" w:rsidP="000808C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F67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F67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0808C6" w:rsidRPr="00BF6733" w:rsidP="0008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BF6733" w:rsidP="0008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«05» апреля 2018 года                                                                              г. Саки</w:t>
      </w:r>
    </w:p>
    <w:p w:rsidR="000808C6" w:rsidRPr="00BF6733" w:rsidP="0008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BF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6733">
        <w:rPr>
          <w:rStyle w:val="s11"/>
          <w:sz w:val="28"/>
          <w:szCs w:val="28"/>
        </w:rPr>
        <w:t xml:space="preserve">ОГРН </w:t>
      </w:r>
      <w:r w:rsidRPr="00BF6733" w:rsidR="00BF6733">
        <w:rPr>
          <w:rFonts w:ascii="Times New Roman" w:hAnsi="Times New Roman" w:cs="Times New Roman"/>
          <w:sz w:val="28"/>
          <w:szCs w:val="28"/>
        </w:rPr>
        <w:t>(данные изъяты)</w:t>
      </w:r>
      <w:r w:rsidRPr="00BF6733">
        <w:rPr>
          <w:rStyle w:val="s11"/>
          <w:sz w:val="28"/>
          <w:szCs w:val="28"/>
        </w:rPr>
        <w:t xml:space="preserve">, ИНН </w:t>
      </w:r>
      <w:r w:rsidRPr="00BF6733" w:rsidR="00BF6733">
        <w:rPr>
          <w:rFonts w:ascii="Times New Roman" w:hAnsi="Times New Roman" w:cs="Times New Roman"/>
          <w:sz w:val="28"/>
          <w:szCs w:val="28"/>
        </w:rPr>
        <w:t>(данные изъяты)</w:t>
      </w:r>
      <w:r w:rsidRPr="00BF6733">
        <w:rPr>
          <w:rStyle w:val="s11"/>
          <w:sz w:val="28"/>
          <w:szCs w:val="28"/>
        </w:rPr>
        <w:t xml:space="preserve">,  расположенного по адресу: </w:t>
      </w:r>
      <w:r w:rsidR="00BF6733">
        <w:rPr>
          <w:rStyle w:val="s11"/>
          <w:sz w:val="28"/>
          <w:szCs w:val="28"/>
        </w:rPr>
        <w:t>АДРЕС</w:t>
      </w:r>
      <w:r w:rsidRPr="00BF6733">
        <w:rPr>
          <w:rStyle w:val="s11"/>
          <w:sz w:val="28"/>
          <w:szCs w:val="28"/>
        </w:rPr>
        <w:t xml:space="preserve">,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808C6" w:rsidRPr="00BF6733" w:rsidP="0008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BF6733" w:rsidP="0008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8C6" w:rsidRPr="00BF6733" w:rsidP="000808C6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BF6733" w:rsidP="000808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Двадцать первого арбитражного апелляционного суда по делу №</w:t>
      </w:r>
      <w:r w:rsidRPr="00BF6733" w:rsidR="00BF6733">
        <w:rPr>
          <w:rFonts w:ascii="Times New Roman" w:hAnsi="Times New Roman" w:cs="Times New Roman"/>
          <w:sz w:val="28"/>
          <w:szCs w:val="28"/>
        </w:rPr>
        <w:t>(данные изъяты)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ч.11 ст. 19.5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200000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совершил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0808C6" w:rsidRPr="00BF6733" w:rsidP="000808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межрегионального отдела государственного энергетического надзора и надзора в области безопасности гидротехнических сооружений Крымского управления 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</w:t>
      </w:r>
      <w:r w:rsidRPr="00BF6733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хозяйство».</w:t>
      </w:r>
    </w:p>
    <w:p w:rsidR="000808C6" w:rsidRPr="00BF6733" w:rsidP="000808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МБУ «Городское хозяйство»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совершении административного правонарушения признала, в содеянном раскаялась.</w:t>
      </w:r>
      <w:r w:rsidRPr="00BF6733" w:rsidR="00CE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пояснила, что в виду отсутствия финансирования, МБУ «Городское хозяйство» было лишено </w:t>
      </w:r>
      <w:r w:rsidRPr="00BF6733" w:rsid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оплатить штраф. Просила назначить минимальное наказание.</w:t>
      </w:r>
    </w:p>
    <w:p w:rsidR="000808C6" w:rsidRPr="00BF6733" w:rsidP="000808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BF6733" w:rsid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МБУ «Городское хозяйство»,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 20.25 КоАП РФ.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представленных материалов, МБУ «Городское хозяйство» в нарушение требований ч. 1 ст. 32.2 КоАП РФ в установленный законом срок не уплатил административный штраф в размере 200 000 (двести тысяч) рублей, наложенный на него постановлением Двадцать первого арбитражного апелляционного суда по делу №</w:t>
      </w:r>
      <w:r w:rsidRPr="00BF6733" w:rsidR="00BF6733">
        <w:rPr>
          <w:rFonts w:ascii="Times New Roman" w:hAnsi="Times New Roman" w:cs="Times New Roman"/>
          <w:sz w:val="28"/>
          <w:szCs w:val="28"/>
        </w:rPr>
        <w:t>(данные изъяты)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совершение административного правонарушения, предусмотренного ч. 11 ст. 19.5 КоАП РФ, вступившим в законную силу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Указанными действиями МБУ «Городское хозяйство» совершило административное правонарушение, предусмотренное ч. 1 ст. 20.25 КоАП РФ.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правонарушения, предусмотренного ч. 1 ст. 20.25 КоАП РФ, и виновность МБУ «Городское хозяйство» в его совершении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изложено существо правонарушения; постановлением N </w:t>
      </w:r>
      <w:r w:rsidRPr="00BF6733" w:rsidR="00BF6733">
        <w:rPr>
          <w:rFonts w:ascii="Times New Roman" w:hAnsi="Times New Roman" w:cs="Times New Roman"/>
          <w:sz w:val="28"/>
          <w:szCs w:val="28"/>
        </w:rPr>
        <w:t>(данные изъяты)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привлечении МБУ «Городское хозяйство» к административной ответственности на основании ч. 11 ст. 19.5 КоАП РФ с назначением административного наказания виде штрафа в размере 400 000 рублей;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Двадцать первого арбитражного апелляционного суда по делу №</w:t>
      </w:r>
      <w:r w:rsidRPr="00BF6733" w:rsidR="00BF6733">
        <w:rPr>
          <w:rFonts w:ascii="Times New Roman" w:hAnsi="Times New Roman" w:cs="Times New Roman"/>
          <w:sz w:val="28"/>
          <w:szCs w:val="28"/>
        </w:rPr>
        <w:t>(данные изъяты)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постановление N </w:t>
      </w:r>
      <w:r w:rsidRPr="00BF6733" w:rsidR="00BF6733">
        <w:rPr>
          <w:rFonts w:ascii="Times New Roman" w:hAnsi="Times New Roman" w:cs="Times New Roman"/>
          <w:sz w:val="28"/>
          <w:szCs w:val="28"/>
        </w:rPr>
        <w:t>(данные изъяты)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от 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 в части назначения административного наказания в виде штрафа в размере 400000 рублей, снижен размер штрафа до 200 000 рублей.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 о наличии события административного правонарушения, предусмотренного ч. 1 ст. 20.25 КоАП РФ, и доказанности вины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совершении.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 жалобы о невозможности уплаты административного штрафа ввиду отсутствия финансирования на указанные цели и отсутствие самостоятельного источника дохода, на выводы судебных инстанций относительно наличия в действиях Учреждения состава административного правонарушения, предусмотренного ч. 1 ст. 20.25 Кодекса, не влияет.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учесть, что в соответствии со ст. 31.5 КоАП РФ у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имелась возможность своевременно, до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в ч. 1 ст. 32.2 КоАП РФ срока, обратиться к должностному лицу, вынесшему постановление о наложении административного штрафа, с заявлением об отсрочке или рассрочке его уплаты, однако данным правом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«Городское хозяйство»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воспользовался. При этом действующее законодательство не ставит в зависимость возможность привлечения к административной ответственности по ч. 1 ст. 20.25 КоАП РФ юридических лиц от их источника финансирования и возможность уплатить штраф.</w:t>
      </w:r>
    </w:p>
    <w:p w:rsidR="00DC34B6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пришел к выводу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исполнило обязанность по добровольной уплате административного штрафа в установленный в ч. 1 ст. 32.2 КоАП РФ ср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ок. 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заявителя на наличие оснований для освобождения от административной ответственности в соответствии со ст. 2.9 КоАП РФ в связи с малозначительностью административного правонарушения, ввиду отсутствия большого общественного вреда и значительного ущерба интересам и правам органа, вынесшего постановление о привлечении к административной ответственности по ч. 4 ст. 18.15 КоАП РФ, также не может быть принято во внимание.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разъяснению, содержащемуся в п. 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наступивших последствий, не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представляющее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существенного нарушения охраняемых общественных правоотношений.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малозначительность правонарушения имеет место при отсутствии существенной угрозы охраняемым общественным отношениям. Совершенное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«Городское хозяйство»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посягает на охраняемые законом отношения в области порядка исполнения отдельных видов административных наказаний, поэтому такое правонарушение по своему характеру не может быть признано малозначительным.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 лица, привлекаемого к административной ответственности, не является обстоятельством, характеризующим малозначительность правонарушения. Оно в силу ч. 2, 3 ст. 4.1 КоАП РФ учитывается при назначении административного наказания.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оснований для прекращения производства по делу в связи с малозначительностью административного правонарушения, совершенного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имеется.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и порядок привлечения </w:t>
      </w:r>
      <w:r w:rsidRPr="00BF6733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не нарушены.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имеются основания для изменения состоявшихся по делу постановлений в части назначенного </w:t>
      </w:r>
      <w:r w:rsidRPr="00BF6733" w:rsidR="0026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«Городское хозяйство»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декабря 2014 N 515-ФЗ "О внесении изменений в статью 4.1 Кодекса Российской Федерации об административных правонарушениях" реализовано Постановление Конституционного Суда Российской Федерации от 25 февраля 2014 г. N 4-П, предусматривающее возможность назначения административного штрафа ниже низшего предела, установленного санкциями соответствующих норм КоАП РФ, ст. 4.1 КоАП РФ дополнена, в частности, частями 3.2 и 3.3.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минимального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3.3 ст. 4.1 КоАП РФ при назначении административного наказания в соответствии с ч. 3.2 размер административного штрафа не может составлять менее половины минимального размера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а также принимая во внимание, что </w:t>
      </w:r>
      <w:r w:rsidRPr="00BF6733" w:rsidR="0026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хозяйство»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бюджетной организацией, назначенное данной организации административное наказание в виде административного штрафа в размере, предусмотренном санкцией ч. 1 ст. 20.25 КоАП РФ, не соответствует характеру совершенного заявителем административного правонарушения, конкретным обстоятельствам дела и может повлечь избыточное ограничение прав юридического лица, а потому подлежит снижению ниже низшего предела, предусмотренного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санкцией данной статьи, но до размера не менее половины минимального размера.</w:t>
      </w:r>
    </w:p>
    <w:p w:rsidR="0026731F" w:rsidRPr="00BF6733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26731F" w:rsidRPr="00BF6733" w:rsidP="0026731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МБУ «Городское хозяйство» в совершении административного правонарушения.</w:t>
      </w:r>
    </w:p>
    <w:p w:rsidR="0026731F" w:rsidRPr="00BF6733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МБУ «Городское хозяйство» </w:t>
      </w:r>
      <w:r w:rsidRPr="00BF6733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200 000 рублей.</w:t>
      </w:r>
    </w:p>
    <w:p w:rsidR="0026731F" w:rsidRPr="00BF6733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21" w:rsidRPr="00BF6733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00221" w:rsidRPr="00BF6733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1F" w:rsidRPr="00BF6733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F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«Городское хозяйство»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200 000 (двести тысяч) рублей.</w:t>
      </w:r>
    </w:p>
    <w:p w:rsidR="0026731F" w:rsidRPr="00BF6733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731F" w:rsidRPr="00BF6733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по Республике Крым (Крымское управление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л/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04751А91640), </w:t>
      </w:r>
      <w:r w:rsidRPr="00BF6733" w:rsidR="00C2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7709951312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6733" w:rsidR="00C2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КПП 910201001, Код ОКТМО 35701000, Номер счета получателя платежа №40101810335100010001, Отделение Республики Крым БИК 043510001, КБК 49811607000016000140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платежа «денежное взыскание за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6731F" w:rsidRPr="00BF6733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судебных приставов для взыскания суммы административного штрафа в принудительном порядке.</w:t>
      </w:r>
    </w:p>
    <w:p w:rsidR="0026731F" w:rsidRPr="00BF6733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26731F" w:rsidRPr="00BF6733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731F" w:rsidRPr="00BF6733" w:rsidP="002673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3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BF67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31F" w:rsidRPr="00BF6733" w:rsidP="002673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31F" w:rsidRPr="00BF6733" w:rsidP="0026731F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731F" w:rsidRPr="00BF6733" w:rsidP="0026731F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F67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BF67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                               </w:t>
      </w:r>
      <w:r w:rsidRPr="00BF67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</w:p>
    <w:p w:rsidR="00CA3DDA" w:rsidRPr="00BF6733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63"/>
    <w:rsid w:val="000808C6"/>
    <w:rsid w:val="0026731F"/>
    <w:rsid w:val="00400221"/>
    <w:rsid w:val="007D4355"/>
    <w:rsid w:val="00AA7E63"/>
    <w:rsid w:val="00BF6733"/>
    <w:rsid w:val="00C26517"/>
    <w:rsid w:val="00CA3DDA"/>
    <w:rsid w:val="00CE6DB1"/>
    <w:rsid w:val="00DC3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C6"/>
  </w:style>
  <w:style w:type="paragraph" w:styleId="Heading1">
    <w:name w:val="heading 1"/>
    <w:basedOn w:val="Normal"/>
    <w:next w:val="Normal"/>
    <w:link w:val="1"/>
    <w:qFormat/>
    <w:rsid w:val="000808C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08C6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0808C6"/>
    <w:pPr>
      <w:spacing w:after="0" w:line="240" w:lineRule="auto"/>
    </w:pPr>
  </w:style>
  <w:style w:type="character" w:customStyle="1" w:styleId="s11">
    <w:name w:val="s11"/>
    <w:rsid w:val="000808C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