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45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="00A5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F2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F37260"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FC26CD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A55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8E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2A0F95" w:rsidR="008E7E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Pr="00F37260"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98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Евпаторийский центр оздоровления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7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директором ООО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238">
        <w:rPr>
          <w:rFonts w:ascii="Times New Roman" w:eastAsia="Times New Roman" w:hAnsi="Times New Roman" w:cs="Times New Roman"/>
          <w:sz w:val="28"/>
          <w:szCs w:val="28"/>
          <w:lang w:eastAsia="ru-RU"/>
        </w:rPr>
        <w:t>1-4, 6, 11, 14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D0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дублируется сигнал о срабатывании автоматической пожарной сигнализации на пульт подразделения пожарной 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без участия работников объекта и (или) транслирующей этот сигнал организации – ст.6 п.1, ст.83 ч.7 Технического регламента о требованиях пожарной безопасности 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 123-ФЗ от 22 </w:t>
      </w:r>
      <w:r w:rsidR="005F5B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2008 года, далее «Регламента»</w:t>
      </w:r>
      <w:r w:rsidR="00BB0D4D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момент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– не сработала.</w:t>
      </w:r>
      <w:r w:rsidR="00BB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 – неисправность пожарного извещателя) – п.61 Правил противопожарного режима в Российской Федерации утвержденные Постановлением Правительства РФ от 25 апреля 2012 года № 390, далее «Правил», п.13.1.9 СП 5.13130.2009;</w:t>
      </w:r>
      <w:r w:rsidR="00BB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лестничные марши, коридоры, проходы и другие пути эвакуации в объекте защиты не оборудованы аварийным освещение с подключением к источнику питания, не зависимому от источника </w:t>
      </w:r>
      <w:r w:rsidR="00B7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рабочего освещения – п.33, п.43 «Правил», ст.6 п.1, ст.53, п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>.9 ст.82, ч.1 ст.84 «Регламента», п.4.3.1 СП 1.13130.2009, п.7.72, п.7.73, п.7.74 СНиП 23-05-95, ст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Федерального закона от 30 декабря 2009 года № 384-ФЗ, п.7.104, п.7.105 СП 52.13130.2011; </w:t>
      </w:r>
      <w:r w:rsidR="000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– п.1 ст.52, ч.3 ст.87, ч.ч.1, 2, 3, 13 ст.88 табл.24 «Регламента», п.5.2.6 СП 4.13130.2013;</w:t>
      </w:r>
      <w:r w:rsidR="000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ст.26, ч.21 ст.27 «Регламента», п.5.1.2 СП 4.13130.2013, СП 12.13130.2009; </w:t>
      </w:r>
      <w:r w:rsidR="00C4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перила (ограждения) на лестничной клетке между подвальным помещением первым этажом – ст.6 п.1, ст.53, ст.89 «Регламента», п.4.3.4 СП 1.13130.2009; в номерах не вывешены планы эвакуации людей при пожаре – п.89 «Правил».</w:t>
      </w:r>
    </w:p>
    <w:p w:rsidR="00001ABC" w:rsidP="00001A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Новикова О.Ю. вину в совершении правонарушения признала, в содеянном раскаялась, обращала внимание суда, что на момент рассмотрения дела пункты предписания </w:t>
      </w:r>
      <w:r w:rsidR="001B7364">
        <w:rPr>
          <w:rFonts w:ascii="Times New Roman" w:eastAsia="Times New Roman" w:hAnsi="Times New Roman" w:cs="Times New Roman"/>
          <w:sz w:val="28"/>
          <w:szCs w:val="28"/>
          <w:lang w:eastAsia="ru-RU"/>
        </w:rPr>
        <w:t>3,4,11,14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выполнены, однако не отрицала тот факт, что остальные пункты предписания действительно не выполнены, но в скором времени будут исполнены.</w:t>
      </w:r>
    </w:p>
    <w:p w:rsidR="000E5B31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 пришел к выводу о наличии в действиях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ЕЦО»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Новиковой 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276A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1-4, 6, 11, 14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– ст.6 п.1, ст.83 ч.7 Технического регламента о требованиях пожарной безопасности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 123-ФЗ от 22 июля 2008 года, далее «Регламента»;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– не сработала.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 – неисправность пожарного извещателя) – п.61 Правил противопожарного режима в Российской Федерации утвержденные Постановлением Правительства РФ от 25 апреля 2012 года № 390, далее «Правил», п.13.1.9 СП 5.13130.2009;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лестничные марши, коридоры, проходы и другие пути эвакуации в объекте защиты не оборудованы аварийным 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с подключением к источнику питания, не зависимому от источника питания рабочего освещения – п.33, п.43 «Правил», ст.6 п.1, ст.53, п.9 ст.82, ч.1 ст.84 «Регламента», п.4.3.1 СП 1.13130.2009, п.7.72, п.7.73, п.7.74 СНиП 23-05-95, ст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 от 30 декабря 2009 года № 384-ФЗ, п.7.104, п.7.105 СП 52.13130.2011;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– п.1 ст.52, ч.3 ст.87, ч.ч.1, 2, 3, 13 ст.88 табл.24 «Регламента», п.5.2.6 СП 4.13130.2013;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ст.26, ч.21 ст.27 «Регламента», п.5.1.2 СП 4.13130.2013, СП 12.13130.2009; не предусмотрены перила (ограждения) на лестничной клетке между подвальным помещением первым этажом – ст.6 п.1, ст.53, ст.89 «Регламента», п.4.3.4 СП 1.13130.2009; в номерах не вывешены планы эвакуации людей при пожаре – п.89 «Правил».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предписанию № 9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 г.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Сакскому району по пожарному надзору от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указано о необходимости устранить ряд нарушений требований пожарной безопасности в срок до 01 апреля 2019 года.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2018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получена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которой была проведена вышеуказанная проверка.</w:t>
      </w:r>
    </w:p>
    <w:p w:rsidR="00C155D9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отделением надзорной деятельности по г.Саки и Сакскому району УНД 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начальника ОНД по г.Саки и Сакскому району УНД и ПР ГУ МЧС России по Республике Крым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в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01D1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том числе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1-4, 6, 11, 14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– ст.6 п.1, ст.83 ч.7 Технического регламента о требованиях пожарной безопасности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 123-ФЗ от 22 июля 2008 года, далее «Регламента»;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 проверки автоматической пожарной сигнализации и системы оповещения управления эвакуацией людей при пожаре указанные системы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 неисправном состоянии (СОУЭЛ – не сработала.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 – неисправность пожарного извещателя) – п.61 Правил противопожарного режима в Российской Федерации утвержденные Постановлением Правительства РФ от 25 апреля 2012 года № 390, далее «Правил», п.13.1.9 СП 5.13130.2009;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в объекте защиты не оборудованы аварийным освещение с подключением к источнику питания, не зависимому от источника питания рабочего освещения – п.33, п.43 «Правил», ст.6 п.1, ст.53, п.9 ст.82, ч.1 ст.84 «Регламента», п.4.3.1 СП 1.13130.2009, п.7.72, п.7.73, п.7.74 СНиП 23-05-95, ст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 от 30 декабря 2009 года № 384-ФЗ, п.7.104, п.7.105 СП 52.13130.2011;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– п.1 ст.52, ч.3 ст.87, ч.ч.1, 2, 3, 13 ст.88 табл.24 «Регламента», п.5.2.6 СП 4.13130.2013;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ст.26, ч.21 ст.27 «Регламента», п.5.1.2 СП 4.13130.2013, СП 12.13130.2009; не предусмотрены перила (ограждения) на лестничной клетке между подвальным помещением первым этажом – ст.6 п.1, ст.53, ст.89 «Регламента», п.4.3.4 СП 1.13130.2009; в номерах не вывешены планы эвакуации людей при пожаре – п.89 «Правил».</w:t>
      </w:r>
    </w:p>
    <w:p w:rsidR="003C2475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28 марта 2019 года заместителю</w:t>
      </w:r>
      <w:r w:rsidR="004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пожарную безопасность на объектах защиты ООО «ЕЦО», ООО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«ЛДЦ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заместителя генерального директора ООО «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вручена 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="000C74D1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подпись последней в соответствующей графе указанного акта.</w:t>
      </w:r>
    </w:p>
    <w:p w:rsidR="0056284B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материалах дела приказа №1 от 02 октября 2018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 вступила в должность генерального директор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02 октября 2018 года по 02 октября 2023 года.</w:t>
      </w:r>
    </w:p>
    <w:p w:rsidR="0056284B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устранить нарушения по мере финансирования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A87" w:rsidRPr="00F37260" w:rsidP="00C456D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ч.1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</w:t>
      </w:r>
      <w:r w:rsidRPr="0082543B" w:rsidR="00D9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 w:rsidRPr="00D90CE0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A3989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 в совершении административного правонарушения.</w:t>
      </w:r>
    </w:p>
    <w:p w:rsidR="001A3989" w:rsidRPr="0082543B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3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A3989" w:rsidRPr="0082543B" w:rsidP="001A39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3B">
        <w:rPr>
          <w:rFonts w:ascii="Times New Roman" w:hAnsi="Times New Roman" w:cs="Times New Roman"/>
          <w:sz w:val="28"/>
          <w:szCs w:val="28"/>
        </w:rPr>
        <w:t>Оце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82543B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82543B"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>
        <w:rPr>
          <w:rFonts w:ascii="Times New Roman" w:hAnsi="Times New Roman" w:cs="Times New Roman"/>
          <w:sz w:val="28"/>
          <w:szCs w:val="28"/>
        </w:rPr>
        <w:t>наказания в пределах санкции ч.12 ст.</w:t>
      </w:r>
      <w:r w:rsidRPr="0082543B">
        <w:rPr>
          <w:rFonts w:ascii="Times New Roman" w:hAnsi="Times New Roman" w:cs="Times New Roman"/>
          <w:sz w:val="28"/>
          <w:szCs w:val="28"/>
        </w:rPr>
        <w:t xml:space="preserve">19.5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82543B">
        <w:rPr>
          <w:rFonts w:ascii="Times New Roman" w:hAnsi="Times New Roman" w:cs="Times New Roman"/>
          <w:sz w:val="28"/>
          <w:szCs w:val="28"/>
        </w:rPr>
        <w:t xml:space="preserve"> – в виде административного штрафа в размере 3000 рублей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="001B7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Общества с ограниченной ответственностью «</w:t>
      </w:r>
      <w:r w:rsidR="0071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Евпаторийский центр оздоровления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Новикову </w:t>
      </w:r>
      <w:r w:rsidR="008E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E7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F37260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F3726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6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F37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F37260"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20FF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F37260" w:rsidP="009A1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7E3617">
      <w:headerReference w:type="default" r:id="rId5"/>
      <w:footerReference w:type="first" r:id="rId6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ABC">
    <w:pPr>
      <w:pStyle w:val="Footer"/>
    </w:pPr>
    <w:r>
      <w:rPr>
        <w:sz w:val="24"/>
      </w:rPr>
      <w:t xml:space="preserve">    </w:t>
    </w:r>
  </w:p>
  <w:p w:rsidR="00001ABC">
    <w:pPr>
      <w:pStyle w:val="Footer"/>
    </w:pPr>
  </w:p>
  <w:p w:rsidR="00001AB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ABC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E7EA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1ABC"/>
    <w:rsid w:val="00022F06"/>
    <w:rsid w:val="00023686"/>
    <w:rsid w:val="000251DD"/>
    <w:rsid w:val="000254C3"/>
    <w:rsid w:val="00026FC3"/>
    <w:rsid w:val="00030518"/>
    <w:rsid w:val="0005136F"/>
    <w:rsid w:val="00054224"/>
    <w:rsid w:val="00054710"/>
    <w:rsid w:val="00054A59"/>
    <w:rsid w:val="000604D4"/>
    <w:rsid w:val="00072B77"/>
    <w:rsid w:val="000A27C4"/>
    <w:rsid w:val="000B1D4D"/>
    <w:rsid w:val="000C74D1"/>
    <w:rsid w:val="000E5B31"/>
    <w:rsid w:val="00117D02"/>
    <w:rsid w:val="00120306"/>
    <w:rsid w:val="0013388A"/>
    <w:rsid w:val="00155FD2"/>
    <w:rsid w:val="00157F5E"/>
    <w:rsid w:val="00162C9B"/>
    <w:rsid w:val="00167822"/>
    <w:rsid w:val="00173350"/>
    <w:rsid w:val="00182FD9"/>
    <w:rsid w:val="001A3989"/>
    <w:rsid w:val="001B7364"/>
    <w:rsid w:val="001D72BE"/>
    <w:rsid w:val="001E0AFE"/>
    <w:rsid w:val="001E4E93"/>
    <w:rsid w:val="001E6F73"/>
    <w:rsid w:val="0022227E"/>
    <w:rsid w:val="002240DC"/>
    <w:rsid w:val="0024181E"/>
    <w:rsid w:val="00255D34"/>
    <w:rsid w:val="0025796C"/>
    <w:rsid w:val="00265913"/>
    <w:rsid w:val="002822E6"/>
    <w:rsid w:val="002A0F95"/>
    <w:rsid w:val="002A42FD"/>
    <w:rsid w:val="002D1EA1"/>
    <w:rsid w:val="002F320A"/>
    <w:rsid w:val="002F44AD"/>
    <w:rsid w:val="003010E4"/>
    <w:rsid w:val="00310078"/>
    <w:rsid w:val="00326053"/>
    <w:rsid w:val="00340D53"/>
    <w:rsid w:val="00346B6E"/>
    <w:rsid w:val="00347221"/>
    <w:rsid w:val="0034747B"/>
    <w:rsid w:val="00394D32"/>
    <w:rsid w:val="003A0D80"/>
    <w:rsid w:val="003A61A1"/>
    <w:rsid w:val="003A798F"/>
    <w:rsid w:val="003B2950"/>
    <w:rsid w:val="003C2475"/>
    <w:rsid w:val="003C4255"/>
    <w:rsid w:val="003D7434"/>
    <w:rsid w:val="003D779E"/>
    <w:rsid w:val="003E42D6"/>
    <w:rsid w:val="00414657"/>
    <w:rsid w:val="00415E5E"/>
    <w:rsid w:val="0043172F"/>
    <w:rsid w:val="00435884"/>
    <w:rsid w:val="00436C06"/>
    <w:rsid w:val="00437EB3"/>
    <w:rsid w:val="0044031D"/>
    <w:rsid w:val="00460ED0"/>
    <w:rsid w:val="004647E2"/>
    <w:rsid w:val="0048260A"/>
    <w:rsid w:val="004A3386"/>
    <w:rsid w:val="004B4B0F"/>
    <w:rsid w:val="004B5EB2"/>
    <w:rsid w:val="004B5F03"/>
    <w:rsid w:val="004B7803"/>
    <w:rsid w:val="004D7413"/>
    <w:rsid w:val="00500087"/>
    <w:rsid w:val="00505290"/>
    <w:rsid w:val="005141E5"/>
    <w:rsid w:val="005173D7"/>
    <w:rsid w:val="005205F2"/>
    <w:rsid w:val="00521F88"/>
    <w:rsid w:val="00524898"/>
    <w:rsid w:val="005316DE"/>
    <w:rsid w:val="00536E65"/>
    <w:rsid w:val="00552407"/>
    <w:rsid w:val="0056284B"/>
    <w:rsid w:val="0056637E"/>
    <w:rsid w:val="005744BD"/>
    <w:rsid w:val="0057605D"/>
    <w:rsid w:val="00577CF2"/>
    <w:rsid w:val="005857F2"/>
    <w:rsid w:val="00587ED6"/>
    <w:rsid w:val="005B54E8"/>
    <w:rsid w:val="005E13D1"/>
    <w:rsid w:val="005E6873"/>
    <w:rsid w:val="005F3D81"/>
    <w:rsid w:val="005F5BDB"/>
    <w:rsid w:val="00601D19"/>
    <w:rsid w:val="00604175"/>
    <w:rsid w:val="00642725"/>
    <w:rsid w:val="00650605"/>
    <w:rsid w:val="00654BFA"/>
    <w:rsid w:val="00666D17"/>
    <w:rsid w:val="006705BE"/>
    <w:rsid w:val="006865FE"/>
    <w:rsid w:val="006E25A3"/>
    <w:rsid w:val="006E3BBF"/>
    <w:rsid w:val="006F0EA9"/>
    <w:rsid w:val="00704686"/>
    <w:rsid w:val="00707DEC"/>
    <w:rsid w:val="00713E66"/>
    <w:rsid w:val="00714005"/>
    <w:rsid w:val="007140CE"/>
    <w:rsid w:val="0071537A"/>
    <w:rsid w:val="007276A0"/>
    <w:rsid w:val="00730642"/>
    <w:rsid w:val="00731F0F"/>
    <w:rsid w:val="00732B8D"/>
    <w:rsid w:val="00734BB9"/>
    <w:rsid w:val="00760F78"/>
    <w:rsid w:val="00765C72"/>
    <w:rsid w:val="0077104F"/>
    <w:rsid w:val="007725A7"/>
    <w:rsid w:val="007848B1"/>
    <w:rsid w:val="0079022D"/>
    <w:rsid w:val="007A2AF4"/>
    <w:rsid w:val="007A371A"/>
    <w:rsid w:val="007A4B05"/>
    <w:rsid w:val="007A7454"/>
    <w:rsid w:val="007A7CC6"/>
    <w:rsid w:val="007D3C8F"/>
    <w:rsid w:val="007D512F"/>
    <w:rsid w:val="007E3617"/>
    <w:rsid w:val="00810FBD"/>
    <w:rsid w:val="00815E35"/>
    <w:rsid w:val="0082543B"/>
    <w:rsid w:val="008279D7"/>
    <w:rsid w:val="0084147F"/>
    <w:rsid w:val="00841773"/>
    <w:rsid w:val="00872690"/>
    <w:rsid w:val="00877A87"/>
    <w:rsid w:val="00880F0B"/>
    <w:rsid w:val="008B359C"/>
    <w:rsid w:val="008E7EA9"/>
    <w:rsid w:val="008F33A0"/>
    <w:rsid w:val="008F6275"/>
    <w:rsid w:val="008F6E65"/>
    <w:rsid w:val="00913BB5"/>
    <w:rsid w:val="00915B65"/>
    <w:rsid w:val="00934AAB"/>
    <w:rsid w:val="0094740C"/>
    <w:rsid w:val="00981E05"/>
    <w:rsid w:val="0098282C"/>
    <w:rsid w:val="009859CD"/>
    <w:rsid w:val="00992805"/>
    <w:rsid w:val="009A1E6E"/>
    <w:rsid w:val="009B4213"/>
    <w:rsid w:val="009B47FB"/>
    <w:rsid w:val="009B6C07"/>
    <w:rsid w:val="009C5397"/>
    <w:rsid w:val="009E618C"/>
    <w:rsid w:val="00A24FE8"/>
    <w:rsid w:val="00A404D5"/>
    <w:rsid w:val="00A460D4"/>
    <w:rsid w:val="00A475A3"/>
    <w:rsid w:val="00A557C4"/>
    <w:rsid w:val="00A60A4A"/>
    <w:rsid w:val="00A64FAB"/>
    <w:rsid w:val="00A96CCE"/>
    <w:rsid w:val="00AB39A5"/>
    <w:rsid w:val="00AB4241"/>
    <w:rsid w:val="00AB5E90"/>
    <w:rsid w:val="00AC172A"/>
    <w:rsid w:val="00AD06FC"/>
    <w:rsid w:val="00AE402C"/>
    <w:rsid w:val="00AF08FE"/>
    <w:rsid w:val="00AF22D4"/>
    <w:rsid w:val="00B111A7"/>
    <w:rsid w:val="00B24386"/>
    <w:rsid w:val="00B32881"/>
    <w:rsid w:val="00B515F7"/>
    <w:rsid w:val="00B74153"/>
    <w:rsid w:val="00B85DEF"/>
    <w:rsid w:val="00BA047B"/>
    <w:rsid w:val="00BB0D4D"/>
    <w:rsid w:val="00BF2035"/>
    <w:rsid w:val="00C04FE4"/>
    <w:rsid w:val="00C155D9"/>
    <w:rsid w:val="00C20FF0"/>
    <w:rsid w:val="00C213ED"/>
    <w:rsid w:val="00C33CE9"/>
    <w:rsid w:val="00C41640"/>
    <w:rsid w:val="00C456D8"/>
    <w:rsid w:val="00C505EF"/>
    <w:rsid w:val="00C57A1E"/>
    <w:rsid w:val="00C73C8E"/>
    <w:rsid w:val="00C7707D"/>
    <w:rsid w:val="00C812FA"/>
    <w:rsid w:val="00C87A6A"/>
    <w:rsid w:val="00CA1238"/>
    <w:rsid w:val="00CB4FC0"/>
    <w:rsid w:val="00CE6C2F"/>
    <w:rsid w:val="00D0209F"/>
    <w:rsid w:val="00D054D0"/>
    <w:rsid w:val="00D345BD"/>
    <w:rsid w:val="00D61DAC"/>
    <w:rsid w:val="00D61E49"/>
    <w:rsid w:val="00D76C9B"/>
    <w:rsid w:val="00D76DD8"/>
    <w:rsid w:val="00D812E5"/>
    <w:rsid w:val="00D90CE0"/>
    <w:rsid w:val="00D91273"/>
    <w:rsid w:val="00D93BD8"/>
    <w:rsid w:val="00DC636B"/>
    <w:rsid w:val="00DE4C83"/>
    <w:rsid w:val="00E0551C"/>
    <w:rsid w:val="00E23433"/>
    <w:rsid w:val="00E25EA9"/>
    <w:rsid w:val="00E27E50"/>
    <w:rsid w:val="00E30189"/>
    <w:rsid w:val="00E30711"/>
    <w:rsid w:val="00E320E1"/>
    <w:rsid w:val="00E440F6"/>
    <w:rsid w:val="00E70A39"/>
    <w:rsid w:val="00E71881"/>
    <w:rsid w:val="00E82CEE"/>
    <w:rsid w:val="00EC0728"/>
    <w:rsid w:val="00EC6561"/>
    <w:rsid w:val="00ED18C7"/>
    <w:rsid w:val="00ED7780"/>
    <w:rsid w:val="00EF6608"/>
    <w:rsid w:val="00F2651E"/>
    <w:rsid w:val="00F37260"/>
    <w:rsid w:val="00F521A9"/>
    <w:rsid w:val="00F70BFA"/>
    <w:rsid w:val="00F73774"/>
    <w:rsid w:val="00F7472A"/>
    <w:rsid w:val="00F8379C"/>
    <w:rsid w:val="00F84484"/>
    <w:rsid w:val="00F90BA3"/>
    <w:rsid w:val="00FC14D9"/>
    <w:rsid w:val="00FC26CD"/>
    <w:rsid w:val="00FD28E5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Impact95pt">
    <w:name w:val="Основной текст + Impact;9;5 pt"/>
    <w:basedOn w:val="DefaultParagraphFont"/>
    <w:rsid w:val="00A64F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9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8F9D-F636-4C92-86EE-60219C7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