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08C6" w:rsidRPr="009C3CE9" w:rsidP="009C3CE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C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9C3CE9" w:rsidR="00E717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241</w:t>
      </w:r>
      <w:r w:rsidRPr="009C3C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/2018</w:t>
      </w:r>
    </w:p>
    <w:p w:rsidR="000808C6" w:rsidRPr="009C3CE9" w:rsidP="009C3CE9">
      <w:pPr>
        <w:keepNext/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808C6" w:rsidRPr="009C3CE9" w:rsidP="009C3CE9">
      <w:pPr>
        <w:keepNext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C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C3C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0808C6" w:rsidRPr="009C3CE9" w:rsidP="009C3C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9C3CE9" w:rsidP="009C3C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г. Саки</w:t>
      </w:r>
    </w:p>
    <w:p w:rsidR="000808C6" w:rsidRPr="009C3CE9" w:rsidP="009C3C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ч. 1 ст. 20.25 Кодекса Российской Федерации об административных правонарушениях в отношении: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 с ограниченной ответственностью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CE9">
        <w:rPr>
          <w:rStyle w:val="s11"/>
          <w:sz w:val="28"/>
          <w:szCs w:val="28"/>
        </w:rPr>
        <w:t xml:space="preserve">ОГРН </w:t>
      </w:r>
      <w:r w:rsidRPr="009C3CE9">
        <w:rPr>
          <w:rStyle w:val="s11"/>
          <w:sz w:val="28"/>
          <w:szCs w:val="28"/>
        </w:rPr>
        <w:t>1149102085901</w:t>
      </w:r>
      <w:r w:rsidRPr="009C3CE9">
        <w:rPr>
          <w:rStyle w:val="s11"/>
          <w:sz w:val="28"/>
          <w:szCs w:val="28"/>
        </w:rPr>
        <w:t>, ИНН 910700</w:t>
      </w:r>
      <w:r w:rsidRPr="009C3CE9">
        <w:rPr>
          <w:rStyle w:val="s11"/>
          <w:sz w:val="28"/>
          <w:szCs w:val="28"/>
        </w:rPr>
        <w:t>2423</w:t>
      </w:r>
      <w:r w:rsidRPr="009C3CE9">
        <w:rPr>
          <w:rStyle w:val="s11"/>
          <w:sz w:val="28"/>
          <w:szCs w:val="28"/>
        </w:rPr>
        <w:t>,  расположенного по адресу: Республика Крым, г.</w:t>
      </w:r>
      <w:r w:rsidRPr="009C3CE9">
        <w:rPr>
          <w:rStyle w:val="s11"/>
          <w:sz w:val="28"/>
          <w:szCs w:val="28"/>
        </w:rPr>
        <w:t xml:space="preserve"> </w:t>
      </w:r>
      <w:r w:rsidRPr="009C3CE9">
        <w:rPr>
          <w:rStyle w:val="s11"/>
          <w:sz w:val="28"/>
          <w:szCs w:val="28"/>
        </w:rPr>
        <w:t>Саки, ул.</w:t>
      </w:r>
      <w:r w:rsidRPr="009C3CE9">
        <w:rPr>
          <w:rStyle w:val="s11"/>
          <w:sz w:val="28"/>
          <w:szCs w:val="28"/>
        </w:rPr>
        <w:t xml:space="preserve"> Дегтярева</w:t>
      </w:r>
      <w:r w:rsidRPr="009C3CE9">
        <w:rPr>
          <w:rStyle w:val="s11"/>
          <w:sz w:val="28"/>
          <w:szCs w:val="28"/>
        </w:rPr>
        <w:t>, д.</w:t>
      </w:r>
      <w:r w:rsidRPr="009C3CE9">
        <w:rPr>
          <w:rStyle w:val="s11"/>
          <w:sz w:val="28"/>
          <w:szCs w:val="28"/>
        </w:rPr>
        <w:t xml:space="preserve"> 28</w:t>
      </w:r>
      <w:r w:rsidRPr="009C3CE9">
        <w:rPr>
          <w:rStyle w:val="s11"/>
          <w:sz w:val="28"/>
          <w:szCs w:val="28"/>
        </w:rPr>
        <w:t xml:space="preserve">,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808C6" w:rsidRPr="009C3CE9" w:rsidP="009C3C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9C3CE9" w:rsidP="009C3C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8C6" w:rsidRPr="009C3CE9" w:rsidP="009C3CE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9C3CE9" w:rsidP="009C3C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судебного участка № 71 Сакского судебного района (Сакский муниципальный район и городской округ Саки) Республики Крым – мировым судей судебного участка № 70 Сакского судебного района (Сакский муниципальный район и городской округ Саки) Республики Крым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№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5-71-226/2017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ч.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14.1.3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 и подвергнут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штрафа в размере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250000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совершил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0808C6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Pr="009C3CE9"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судебным приставом-исполнителем ОСП по г. Саки и Сакскому району </w:t>
      </w:r>
      <w:r w:rsidR="001D7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</w:t>
      </w:r>
      <w:r w:rsidRPr="009C3CE9" w:rsidR="0092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Pr="009C3CE9" w:rsidR="0092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C4A" w:rsidRPr="009C3CE9" w:rsidP="009C3C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генерального директора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C3CE9"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0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3CE9" w:rsidR="000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 явилась, </w:t>
      </w:r>
      <w:r w:rsidRPr="009C3CE9">
        <w:rPr>
          <w:rFonts w:ascii="Times New Roman" w:hAnsi="Times New Roman" w:cs="Times New Roman"/>
          <w:sz w:val="28"/>
          <w:szCs w:val="28"/>
        </w:rPr>
        <w:t xml:space="preserve">о дате, месте и времени рассмотрения дела извещена надлежащим образом, в протоколе об административном правонарушении имеется подпись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она извещена о слушании дела,</w:t>
      </w:r>
      <w:r w:rsidRPr="009C3CE9">
        <w:rPr>
          <w:rFonts w:ascii="Times New Roman" w:hAnsi="Times New Roman" w:cs="Times New Roman"/>
          <w:sz w:val="28"/>
          <w:szCs w:val="28"/>
        </w:rPr>
        <w:t xml:space="preserve"> о причинах неявки не уведомила, ходатайств об отложении рассмотрения дела суду не подавала.</w:t>
      </w:r>
    </w:p>
    <w:p w:rsidR="00926C4A" w:rsidRPr="009C3CE9" w:rsidP="009C3C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CE9">
        <w:rPr>
          <w:rFonts w:ascii="Times New Roman" w:hAnsi="Times New Roman" w:cs="Times New Roman"/>
          <w:sz w:val="28"/>
          <w:szCs w:val="28"/>
        </w:rPr>
        <w:t>Судебным участком № 71 Сакского судебного района (Сакский муниципальный район и городской округ Саки) Республики Крым были приняты</w:t>
      </w:r>
      <w:r w:rsidRPr="009C3CE9" w:rsidR="004F7BA6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9C3CE9">
        <w:rPr>
          <w:rFonts w:ascii="Times New Roman" w:hAnsi="Times New Roman" w:cs="Times New Roman"/>
          <w:sz w:val="28"/>
          <w:szCs w:val="28"/>
        </w:rPr>
        <w:t xml:space="preserve"> меры к извещению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</w:t>
      </w:r>
      <w:r w:rsidRPr="009C3CE9" w:rsidR="00892384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9C3CE9" w:rsidR="008612F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9C3CE9" w:rsidR="008612F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генерального директора</w:t>
      </w:r>
      <w:r w:rsidRPr="009C3CE9" w:rsidR="00892384">
        <w:rPr>
          <w:rFonts w:ascii="Times New Roman" w:hAnsi="Times New Roman" w:cs="Times New Roman"/>
          <w:sz w:val="28"/>
          <w:szCs w:val="28"/>
        </w:rPr>
        <w:t xml:space="preserve"> </w:t>
      </w:r>
      <w:r w:rsidRPr="009C3CE9" w:rsidR="0089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«Центр услуг» </w:t>
      </w:r>
      <w:r w:rsidR="001D7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телефонограмму не приняла, о чем в материалах дела имеется докладная</w:t>
      </w:r>
      <w:r w:rsidRPr="009C3CE9" w:rsidR="004F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судебного заседания.</w:t>
      </w:r>
    </w:p>
    <w:p w:rsidR="00926C4A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</w:t>
      </w:r>
      <w:r w:rsidRPr="009C3CE9">
        <w:rPr>
          <w:rFonts w:ascii="Times New Roman" w:hAnsi="Times New Roman" w:cs="Times New Roman"/>
          <w:sz w:val="28"/>
          <w:szCs w:val="28"/>
        </w:rPr>
        <w:t xml:space="preserve">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hAnsi="Times New Roman" w:cs="Times New Roman"/>
          <w:sz w:val="28"/>
          <w:szCs w:val="28"/>
        </w:rPr>
        <w:t xml:space="preserve"> </w:t>
      </w:r>
      <w:r w:rsidRPr="009C3CE9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9C3CE9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9C3CE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и возможности рассмотрения дела в </w:t>
      </w:r>
      <w:r w:rsidRPr="009C3CE9" w:rsidR="004F7BA6">
        <w:rPr>
          <w:rFonts w:ascii="Times New Roman" w:hAnsi="Times New Roman" w:cs="Times New Roman"/>
          <w:sz w:val="28"/>
          <w:szCs w:val="28"/>
        </w:rPr>
        <w:t>отсутствие его представителя.</w:t>
      </w:r>
    </w:p>
    <w:p w:rsidR="000808C6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. 20.25 КоАП РФ.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представленных материалов,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ч. 1 ст. 32.2 КоАП РФ в установленный законом срок не уплатил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размере 2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(двести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наложенный на него постановлением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мировым судей судебного участка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 Сакского судебного района (Сакский муниципальный район и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Саки) Республики Крым по делу № 5-71-226/2017 от 12 декабря 2017 года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предусмотренного ч.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14.1.3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вступившим в законную силу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2018 года. Указанными действиям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C3CE9" w:rsidR="004F7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C3CE9" w:rsidR="004F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совершило административное правонарушение, предусмотренное ч. 1 ст. 20.25 КоАП РФ.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правонарушения, предусмотренного ч. 1 ст. 20.25 КоАП РФ, и виновность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котором изложено существо правонарушения;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5-71-226/2017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о привлечении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основании ч.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14.1.3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с назначением административного наказания виде штрафа в размере </w:t>
      </w:r>
      <w:r w:rsidRPr="009C3CE9" w:rsidR="004F4DDE">
        <w:rPr>
          <w:rFonts w:ascii="Times New Roman" w:eastAsia="Times New Roman" w:hAnsi="Times New Roman" w:cs="Times New Roman"/>
          <w:sz w:val="28"/>
          <w:szCs w:val="28"/>
          <w:lang w:eastAsia="ru-RU"/>
        </w:rPr>
        <w:t>250 000</w:t>
      </w:r>
      <w:r w:rsidRPr="009C3CE9" w:rsidR="00A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копией постановления о возбуждении ИП от 28 марта 2018 года, копией решения № 1 единственного учредителя ООО «Центр услуг» от 03</w:t>
      </w:r>
      <w:r w:rsidRPr="009C3CE9" w:rsidR="00A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2018 года, из которого усматривается, что </w:t>
      </w:r>
      <w:r w:rsidR="00106A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C3CE9" w:rsidR="00A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исполняет полномочия генерального директор</w:t>
      </w:r>
      <w:r w:rsidRPr="009C3CE9" w:rsidR="00AD6A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9C3CE9" w:rsidR="00A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услуг», выпиской из Единого государственного реестра юридических лиц, согласно которой </w:t>
      </w:r>
      <w:r w:rsidR="00106A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C3CE9" w:rsidR="00A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учредителем ООО «Центр услуг».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</w:t>
      </w:r>
      <w:r w:rsidRPr="009C3CE9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 о наличии события административного правонарушения, предусмотренного ч. 1 ст. 20.25 КоАП РФ, и доказанности вин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9C3CE9" w:rsidR="00AD6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C3CE9" w:rsidR="00A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совершении.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учесть, что в соответствии со ст. 31.5 КоАП РФ у </w:t>
      </w:r>
      <w:r w:rsidRPr="009C3CE9" w:rsidR="00AE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имелась возможность своевременно, до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в ч. 1 ст. 32.2 КоАП РФ срока, обратиться к должностному лицу, вынесшему постановление о наложении административного штрафа, с заявлением об отсрочке или рассрочке его уплаты, однако данным правом </w:t>
      </w:r>
      <w:r w:rsidRPr="009C3CE9" w:rsidR="00AE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воспользовал</w:t>
      </w:r>
      <w:r w:rsidR="003E1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действующее законодательство не ставит в зависимость возможность привлечения к административной ответственности по ч. 1 ст. 20.25 КоАП РФ юридических лиц от их источника финансирования и возможность уплатить штраф.</w:t>
      </w:r>
    </w:p>
    <w:p w:rsidR="00DC34B6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пришел к выводу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CE9" w:rsidR="00AE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исполнило обязанность по добровольной уплате административного штрафа в установленный в ч. 1 ст. 32.2 КоАП РФ ср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ок. 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и порядок привлечения </w:t>
      </w:r>
      <w:r w:rsidRPr="009C3CE9" w:rsidR="00AE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не нарушены.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декабря 2014 N 515-ФЗ "О внесении изменений в статью 4.1 Кодекса Российской Федерации об административных правонарушениях" реализовано Постановление Конституционного Суда Российской Федерации от 25 февраля 2014 г. N 4-П, предусматривающее возможность назначения административного штрафа ниже низшего предела, установленного санкциями соответствующих норм КоАП РФ, ст. 4.1 КоАП РФ дополнена, в частности, частями 3.2 и 3.3.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3.2 ст. 4.1 КоАП РФ при наличии исключительных обстоятельств, связанных с характером совершенного административного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минимального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3.3 ст. 4.1 КоАП РФ при назначении административного наказания в соответствии с ч. 3.2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26731F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</w:t>
      </w:r>
      <w:r w:rsidRPr="009C3CE9" w:rsid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данной организации административное наказание в виде административного штрафа в размере, предусмотренном санкцией ч. 1 ст. 20.25 КоАП РФ, не соответствует характеру совершенного административного правонарушения, конкретным обстоятельствам дела и может повлечь избыточное ограничение прав юридического лица, а потому подлежит снижению ниже низшего предела, предусмотренного санкцией данной статьи, но до размера не менее половины минимального размера.</w:t>
      </w:r>
    </w:p>
    <w:p w:rsidR="0026731F" w:rsidRPr="009C3CE9" w:rsidP="009C3CE9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AE119E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26731F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все изложенное в совокупности, мировой судья приходит к выводу о назначен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9C3CE9" w:rsidR="00AE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C3CE9" w:rsidR="00AE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услуг»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4F7BA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наказания </w:t>
      </w:r>
      <w:r w:rsidRPr="009C3CE9" w:rsidR="004F7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минимального размера</w:t>
      </w:r>
      <w:r w:rsidR="003E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9C3CE9" w:rsidR="004F7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20.25 Кодекса Российской Федерации об административных правонарушениях в </w:t>
      </w:r>
      <w:r w:rsidRPr="009C3CE9" w:rsidR="00B81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рублей.</w:t>
      </w:r>
    </w:p>
    <w:p w:rsidR="0026731F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00221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1F" w:rsidRPr="009C3CE9" w:rsidP="009C3C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C3CE9" w:rsidR="004D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 «Центр услуг»</w:t>
      </w:r>
      <w:r w:rsidRPr="009C3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Pr="009C3CE9" w:rsidR="00B81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(двести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6731F" w:rsidRPr="009C3CE9" w:rsidP="009C3C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731F" w:rsidRPr="009C3CE9" w:rsidP="009C3C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–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РК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УФ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ССП России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РК,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л/с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04751А91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C3CE9" w:rsidR="00C2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7702835613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3CE9" w:rsidR="00C2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КПП 910201001, Код ОКТМО 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35721000</w:t>
      </w:r>
      <w:r w:rsidRPr="009C3CE9" w:rsidR="00C2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Pr="009C3CE9" w:rsidR="00C2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 w:rsidR="00C2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40101810335100010001, БИК 043510001, КБК 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32211643000016000140, УИН </w:t>
      </w:r>
      <w:r w:rsidR="00106A2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платежа «денежное взыскание за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админ.правонарушение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6731F" w:rsidRPr="009C3CE9" w:rsidP="009C3C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6731F" w:rsidRPr="009C3CE9" w:rsidP="009C3C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26731F" w:rsidRPr="009C3CE9" w:rsidP="009C3C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731F" w:rsidRPr="009C3CE9" w:rsidP="009C3CE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CE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9C3CE9" w:rsidR="004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E9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9C3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31F" w:rsidRPr="009C3CE9" w:rsidP="009C3CE9">
      <w:pPr>
        <w:keepNext/>
        <w:suppressAutoHyphens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731F" w:rsidRPr="009C3CE9" w:rsidP="009C3CE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C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9C3C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                               </w:t>
      </w:r>
      <w:r w:rsidRPr="009C3CE9" w:rsidR="004D4C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А.И. Панов</w:t>
      </w:r>
    </w:p>
    <w:p w:rsidR="00CA3DDA" w:rsidRPr="009C3CE9" w:rsidP="009C3C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CE9" w:rsidRPr="009C3CE9" w:rsidP="009C3C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9C3CE9">
      <w:headerReference w:type="default" r:id="rId4"/>
      <w:pgSz w:w="11906" w:h="16838"/>
      <w:pgMar w:top="709" w:right="1133" w:bottom="426" w:left="1276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895967"/>
      <w:docPartObj>
        <w:docPartGallery w:val="Page Numbers (Top of Page)"/>
        <w:docPartUnique/>
      </w:docPartObj>
    </w:sdtPr>
    <w:sdtContent>
      <w:p w:rsidR="000B6F6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A28">
          <w:rPr>
            <w:noProof/>
          </w:rPr>
          <w:t>2</w:t>
        </w:r>
        <w:r>
          <w:fldChar w:fldCharType="end"/>
        </w:r>
      </w:p>
    </w:sdtContent>
  </w:sdt>
  <w:p w:rsidR="000B6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63"/>
    <w:rsid w:val="000808C6"/>
    <w:rsid w:val="000B6F6C"/>
    <w:rsid w:val="00106A28"/>
    <w:rsid w:val="001D7C32"/>
    <w:rsid w:val="0026731F"/>
    <w:rsid w:val="003038AD"/>
    <w:rsid w:val="003E119F"/>
    <w:rsid w:val="00400221"/>
    <w:rsid w:val="004D4CA6"/>
    <w:rsid w:val="004F4DDE"/>
    <w:rsid w:val="004F7BA6"/>
    <w:rsid w:val="007D4355"/>
    <w:rsid w:val="008612F9"/>
    <w:rsid w:val="00866E46"/>
    <w:rsid w:val="00892384"/>
    <w:rsid w:val="00926C4A"/>
    <w:rsid w:val="009C3CE9"/>
    <w:rsid w:val="00AA7E63"/>
    <w:rsid w:val="00AD6A59"/>
    <w:rsid w:val="00AE119E"/>
    <w:rsid w:val="00B81E4F"/>
    <w:rsid w:val="00C26517"/>
    <w:rsid w:val="00CA3DDA"/>
    <w:rsid w:val="00CE6DB1"/>
    <w:rsid w:val="00D0784D"/>
    <w:rsid w:val="00DC34B6"/>
    <w:rsid w:val="00E71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C6"/>
  </w:style>
  <w:style w:type="paragraph" w:styleId="Heading1">
    <w:name w:val="heading 1"/>
    <w:basedOn w:val="Normal"/>
    <w:next w:val="Normal"/>
    <w:link w:val="1"/>
    <w:qFormat/>
    <w:rsid w:val="000808C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08C6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0808C6"/>
    <w:pPr>
      <w:spacing w:after="0" w:line="240" w:lineRule="auto"/>
    </w:pPr>
  </w:style>
  <w:style w:type="character" w:customStyle="1" w:styleId="s11">
    <w:name w:val="s11"/>
    <w:rsid w:val="000808C6"/>
    <w:rPr>
      <w:rFonts w:ascii="Times New Roman" w:hAnsi="Times New Roman" w:cs="Times New Roman" w:hint="default"/>
      <w:sz w:val="24"/>
      <w:szCs w:val="24"/>
    </w:rPr>
  </w:style>
  <w:style w:type="character" w:customStyle="1" w:styleId="snippetequal">
    <w:name w:val="snippet_equal"/>
    <w:rsid w:val="00926C4A"/>
  </w:style>
  <w:style w:type="paragraph" w:styleId="BalloonText">
    <w:name w:val="Balloon Text"/>
    <w:basedOn w:val="Normal"/>
    <w:link w:val="a"/>
    <w:uiPriority w:val="99"/>
    <w:semiHidden/>
    <w:unhideWhenUsed/>
    <w:rsid w:val="004F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7B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B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6F6C"/>
  </w:style>
  <w:style w:type="paragraph" w:styleId="Footer">
    <w:name w:val="footer"/>
    <w:basedOn w:val="Normal"/>
    <w:link w:val="a1"/>
    <w:uiPriority w:val="99"/>
    <w:unhideWhenUsed/>
    <w:rsid w:val="000B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