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C07" w:rsidRPr="00DE1F62" w:rsidP="00B20C07">
      <w:pPr>
        <w:tabs>
          <w:tab w:val="left" w:pos="6714"/>
        </w:tabs>
        <w:jc w:val="right"/>
        <w:rPr>
          <w:sz w:val="28"/>
          <w:szCs w:val="28"/>
        </w:rPr>
      </w:pPr>
      <w:r w:rsidRPr="00DE1F62">
        <w:rPr>
          <w:sz w:val="28"/>
          <w:szCs w:val="28"/>
        </w:rPr>
        <w:t>Дело: № 5-71-</w:t>
      </w:r>
      <w:r w:rsidR="008B2FD1">
        <w:rPr>
          <w:sz w:val="28"/>
          <w:szCs w:val="28"/>
        </w:rPr>
        <w:t>363</w:t>
      </w:r>
      <w:r w:rsidRPr="00DE1F62">
        <w:rPr>
          <w:sz w:val="28"/>
          <w:szCs w:val="28"/>
        </w:rPr>
        <w:t>/2024</w:t>
      </w:r>
    </w:p>
    <w:p w:rsidR="00B20C07" w:rsidRPr="00DE1F62" w:rsidP="00B20C07">
      <w:pPr>
        <w:tabs>
          <w:tab w:val="left" w:pos="6714"/>
        </w:tabs>
        <w:jc w:val="right"/>
        <w:rPr>
          <w:sz w:val="28"/>
          <w:szCs w:val="28"/>
        </w:rPr>
      </w:pPr>
      <w:r w:rsidRPr="00DE1F62">
        <w:rPr>
          <w:sz w:val="28"/>
          <w:szCs w:val="28"/>
        </w:rPr>
        <w:t>УИД: 91М</w:t>
      </w:r>
      <w:r w:rsidRPr="00DE1F62">
        <w:rPr>
          <w:sz w:val="28"/>
          <w:szCs w:val="28"/>
          <w:lang w:val="en-US"/>
        </w:rPr>
        <w:t>S</w:t>
      </w:r>
      <w:r w:rsidR="008B2FD1">
        <w:rPr>
          <w:sz w:val="28"/>
          <w:szCs w:val="28"/>
        </w:rPr>
        <w:t>0071-01-2024-001740-04</w:t>
      </w:r>
    </w:p>
    <w:p w:rsidR="008C0904" w:rsidRPr="00DE1F62">
      <w:pPr>
        <w:tabs>
          <w:tab w:val="center" w:pos="4677"/>
          <w:tab w:val="right" w:pos="9355"/>
        </w:tabs>
        <w:rPr>
          <w:bCs/>
          <w:sz w:val="28"/>
          <w:szCs w:val="28"/>
        </w:rPr>
      </w:pPr>
      <w:r w:rsidRPr="00DE1F62">
        <w:rPr>
          <w:bCs/>
          <w:sz w:val="28"/>
          <w:szCs w:val="28"/>
        </w:rPr>
        <w:tab/>
      </w:r>
    </w:p>
    <w:p w:rsidR="008C0904" w:rsidRPr="00DE1F62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DE1F62">
        <w:rPr>
          <w:b/>
          <w:bCs/>
          <w:sz w:val="28"/>
          <w:szCs w:val="28"/>
        </w:rPr>
        <w:t>ПОСТАНОВЛЕНИЕ</w:t>
      </w:r>
    </w:p>
    <w:p w:rsidR="008C0904" w:rsidRPr="00DE1F62">
      <w:pPr>
        <w:ind w:firstLine="708"/>
        <w:rPr>
          <w:sz w:val="28"/>
          <w:szCs w:val="28"/>
        </w:rPr>
      </w:pPr>
    </w:p>
    <w:p w:rsidR="008C0904" w:rsidRPr="00DE1F62" w:rsidP="00B20C07">
      <w:pPr>
        <w:rPr>
          <w:sz w:val="28"/>
          <w:szCs w:val="28"/>
        </w:rPr>
      </w:pPr>
      <w:r w:rsidRPr="00DE1F62">
        <w:rPr>
          <w:sz w:val="28"/>
          <w:szCs w:val="28"/>
        </w:rPr>
        <w:t>19 августа</w:t>
      </w:r>
      <w:r w:rsidRPr="00DE1F62" w:rsidR="00953623">
        <w:rPr>
          <w:sz w:val="28"/>
          <w:szCs w:val="28"/>
        </w:rPr>
        <w:t xml:space="preserve"> 2024 года                         </w:t>
      </w:r>
      <w:r w:rsidRPr="00DE1F62" w:rsidR="00953623">
        <w:rPr>
          <w:sz w:val="28"/>
          <w:szCs w:val="28"/>
        </w:rPr>
        <w:tab/>
      </w:r>
      <w:r w:rsidRPr="00DE1F62" w:rsidR="00953623">
        <w:rPr>
          <w:sz w:val="28"/>
          <w:szCs w:val="28"/>
        </w:rPr>
        <w:tab/>
        <w:t xml:space="preserve">                  </w:t>
      </w:r>
      <w:r w:rsidRPr="00DE1F62">
        <w:rPr>
          <w:sz w:val="28"/>
          <w:szCs w:val="28"/>
        </w:rPr>
        <w:t xml:space="preserve">                              </w:t>
      </w:r>
      <w:r w:rsidRPr="00DE1F62" w:rsidR="00953623">
        <w:rPr>
          <w:sz w:val="28"/>
          <w:szCs w:val="28"/>
        </w:rPr>
        <w:t>г. Саки</w:t>
      </w:r>
    </w:p>
    <w:p w:rsidR="00B20C07" w:rsidRPr="00DE1F62" w:rsidP="00B20C07">
      <w:pPr>
        <w:rPr>
          <w:sz w:val="28"/>
          <w:szCs w:val="28"/>
        </w:rPr>
      </w:pPr>
    </w:p>
    <w:p w:rsidR="00B20C07" w:rsidRPr="00DE1F62" w:rsidP="00B20C07">
      <w:pPr>
        <w:jc w:val="both"/>
        <w:rPr>
          <w:sz w:val="28"/>
          <w:szCs w:val="28"/>
        </w:rPr>
      </w:pPr>
      <w:r w:rsidRPr="00DE1F62">
        <w:rPr>
          <w:sz w:val="28"/>
          <w:szCs w:val="28"/>
        </w:rPr>
        <w:tab/>
      </w:r>
      <w:r w:rsidRPr="00DE1F62">
        <w:rPr>
          <w:sz w:val="28"/>
          <w:szCs w:val="28"/>
        </w:rPr>
        <w:t>М</w:t>
      </w:r>
      <w:r w:rsidRPr="00DE1F62">
        <w:rPr>
          <w:sz w:val="28"/>
          <w:szCs w:val="28"/>
        </w:rPr>
        <w:t>иро</w:t>
      </w:r>
      <w:r w:rsidRPr="00DE1F62">
        <w:rPr>
          <w:sz w:val="28"/>
          <w:szCs w:val="28"/>
        </w:rPr>
        <w:t>вой судья судебного участка № 71</w:t>
      </w:r>
      <w:r w:rsidRPr="00DE1F62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DE1F62">
        <w:rPr>
          <w:sz w:val="28"/>
          <w:szCs w:val="28"/>
        </w:rPr>
        <w:t>Харченко П.В.</w:t>
      </w:r>
      <w:r w:rsidRPr="00DE1F62">
        <w:rPr>
          <w:sz w:val="28"/>
          <w:szCs w:val="28"/>
        </w:rPr>
        <w:t xml:space="preserve">, </w:t>
      </w:r>
      <w:r w:rsidRPr="00DE1F62">
        <w:rPr>
          <w:sz w:val="28"/>
          <w:szCs w:val="28"/>
        </w:rPr>
        <w:t xml:space="preserve">при участии лица, привлекаемого к административной ответственности </w:t>
      </w:r>
      <w:r w:rsidRPr="00DE1F62">
        <w:rPr>
          <w:sz w:val="28"/>
          <w:szCs w:val="28"/>
        </w:rPr>
        <w:t>Чегель</w:t>
      </w:r>
      <w:r w:rsidRPr="00DE1F62">
        <w:rPr>
          <w:sz w:val="28"/>
          <w:szCs w:val="28"/>
        </w:rPr>
        <w:t xml:space="preserve"> </w:t>
      </w:r>
      <w:r w:rsidR="00745648">
        <w:rPr>
          <w:sz w:val="28"/>
          <w:szCs w:val="28"/>
        </w:rPr>
        <w:t>И</w:t>
      </w:r>
      <w:r w:rsidR="00745648">
        <w:rPr>
          <w:sz w:val="28"/>
          <w:szCs w:val="28"/>
        </w:rPr>
        <w:t>,Д</w:t>
      </w:r>
      <w:r w:rsidR="00745648">
        <w:rPr>
          <w:sz w:val="28"/>
          <w:szCs w:val="28"/>
        </w:rPr>
        <w:t>.</w:t>
      </w:r>
      <w:r w:rsidRPr="00DE1F62">
        <w:rPr>
          <w:sz w:val="28"/>
          <w:szCs w:val="28"/>
        </w:rPr>
        <w:t>, рассмотрев дело об административном правонарушении, поступившее из Министерства образования, науки и молодежи Республики Крым в отношении:</w:t>
      </w:r>
    </w:p>
    <w:p w:rsidR="00B20C07" w:rsidRPr="00DE1F62" w:rsidP="00B20C07">
      <w:pPr>
        <w:ind w:left="1701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должностного лица - </w:t>
      </w:r>
      <w:r w:rsidRPr="00DE1F62">
        <w:rPr>
          <w:sz w:val="28"/>
          <w:szCs w:val="28"/>
        </w:rPr>
        <w:t>Чегель</w:t>
      </w:r>
      <w:r w:rsidRPr="00DE1F62">
        <w:rPr>
          <w:sz w:val="28"/>
          <w:szCs w:val="28"/>
        </w:rPr>
        <w:t xml:space="preserve"> </w:t>
      </w:r>
      <w:r w:rsidR="00745648">
        <w:rPr>
          <w:sz w:val="28"/>
          <w:szCs w:val="28"/>
        </w:rPr>
        <w:t>И.Д. Данные изъяты</w:t>
      </w:r>
    </w:p>
    <w:p w:rsidR="00B20C07" w:rsidRPr="00DE1F62" w:rsidP="00B20C07">
      <w:pPr>
        <w:ind w:firstLine="708"/>
        <w:jc w:val="both"/>
        <w:rPr>
          <w:sz w:val="28"/>
          <w:szCs w:val="28"/>
        </w:rPr>
      </w:pPr>
      <w:r w:rsidRPr="00DE1F62">
        <w:rPr>
          <w:sz w:val="28"/>
          <w:szCs w:val="28"/>
        </w:rPr>
        <w:t>о привлечении её к административной ответственности за правонарушение, предусмотренное частью 4 статьи 19.30 Кодекса Российской Федерации об административных правонарушениях,</w:t>
      </w:r>
    </w:p>
    <w:p w:rsidR="008C0904" w:rsidRPr="00DE1F62">
      <w:pPr>
        <w:jc w:val="center"/>
        <w:rPr>
          <w:b/>
          <w:bCs/>
          <w:sz w:val="28"/>
          <w:szCs w:val="28"/>
        </w:rPr>
      </w:pPr>
      <w:r w:rsidRPr="00DE1F62">
        <w:rPr>
          <w:b/>
          <w:bCs/>
          <w:sz w:val="28"/>
          <w:szCs w:val="28"/>
        </w:rPr>
        <w:t>УСТАНОВИЛ</w:t>
      </w:r>
      <w:r w:rsidRPr="00DE1F62" w:rsidR="00953623">
        <w:rPr>
          <w:b/>
          <w:bCs/>
          <w:sz w:val="28"/>
          <w:szCs w:val="28"/>
        </w:rPr>
        <w:t>: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>Чегель</w:t>
      </w:r>
      <w:r w:rsidRPr="00DE1F62">
        <w:rPr>
          <w:sz w:val="28"/>
          <w:szCs w:val="28"/>
        </w:rPr>
        <w:t xml:space="preserve"> И.Д.</w:t>
      </w:r>
      <w:r w:rsidRPr="00DE1F62" w:rsidR="00953623">
        <w:rPr>
          <w:sz w:val="28"/>
          <w:szCs w:val="28"/>
        </w:rPr>
        <w:t>, являясь должностным лицом - организатором аудитории № 2131 пункта проведения экзамена № 2101 на базе МБОУ «Школа-лицей им. Героя Советского Союза Федора Федоровича Степанова» г. Саки Республики Крым, 08.06.2024</w:t>
      </w:r>
      <w:r w:rsidRPr="00DE1F62" w:rsidR="00DE1F62">
        <w:rPr>
          <w:sz w:val="28"/>
          <w:szCs w:val="28"/>
        </w:rPr>
        <w:t>г.</w:t>
      </w:r>
      <w:r w:rsidRPr="00DE1F62" w:rsidR="00953623">
        <w:rPr>
          <w:sz w:val="28"/>
          <w:szCs w:val="28"/>
        </w:rPr>
        <w:t xml:space="preserve"> по адресу пункта проведения экзамена № 2101 - г. Саки, ул. Строительная, 22, нарушила установленный законодательством об образовании порядок проведения государственной итоговой аттестации, выразившийся в нарушении п.</w:t>
      </w:r>
      <w:r w:rsidRPr="00DE1F62" w:rsidR="00DE1F62">
        <w:rPr>
          <w:sz w:val="28"/>
          <w:szCs w:val="28"/>
        </w:rPr>
        <w:t xml:space="preserve"> 70</w:t>
      </w:r>
      <w:r w:rsidRPr="00DE1F62" w:rsidR="00953623">
        <w:rPr>
          <w:sz w:val="28"/>
          <w:szCs w:val="28"/>
        </w:rPr>
        <w:t xml:space="preserve"> Порядка проведения государственной итоговой</w:t>
      </w:r>
      <w:r w:rsidRPr="00DE1F62" w:rsidR="00953623">
        <w:rPr>
          <w:sz w:val="28"/>
          <w:szCs w:val="28"/>
        </w:rPr>
        <w:t xml:space="preserve">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 (далее - Порядок),  а именно направляла участников экзамена по информатике из аудитории № 2131 в другую аудиторию (№ 2141), допустив изменение ра</w:t>
      </w:r>
      <w:r w:rsidRPr="00DE1F62" w:rsidR="00DE1F62">
        <w:rPr>
          <w:sz w:val="28"/>
          <w:szCs w:val="28"/>
        </w:rPr>
        <w:t>бочих мест участников экзаменов</w:t>
      </w:r>
      <w:r w:rsidRPr="00DE1F62" w:rsidR="00953623">
        <w:rPr>
          <w:sz w:val="28"/>
          <w:szCs w:val="28"/>
        </w:rPr>
        <w:t>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В судебное заседание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И.Д.</w:t>
      </w:r>
      <w:r w:rsidRPr="00DE1F62">
        <w:rPr>
          <w:sz w:val="28"/>
          <w:szCs w:val="28"/>
        </w:rPr>
        <w:t xml:space="preserve"> явилась, вину в совершении правонарушения признала частично, пояснил, что в штабе в ходе инструктажа перед экзаменом по информатике 08.06.2024г организаторам аудитории № 2131 и №2141 были выданы </w:t>
      </w:r>
      <w:r w:rsidRPr="00DE1F62">
        <w:rPr>
          <w:sz w:val="28"/>
          <w:szCs w:val="28"/>
        </w:rPr>
        <w:t>папки</w:t>
      </w:r>
      <w:r w:rsidRPr="00DE1F62">
        <w:rPr>
          <w:sz w:val="28"/>
          <w:szCs w:val="28"/>
        </w:rPr>
        <w:t xml:space="preserve"> в которых были перепутаны коды активации аудито</w:t>
      </w:r>
      <w:r w:rsidRPr="00DE1F62" w:rsidR="00DE1F62">
        <w:rPr>
          <w:sz w:val="28"/>
          <w:szCs w:val="28"/>
        </w:rPr>
        <w:t>рий. Организатор аудитории № 214</w:t>
      </w:r>
      <w:r w:rsidRPr="00DE1F62">
        <w:rPr>
          <w:sz w:val="28"/>
          <w:szCs w:val="28"/>
        </w:rPr>
        <w:t>1, обнаружив неверный код активации аудитории в своей папке, не проверив содержи</w:t>
      </w:r>
      <w:r w:rsidRPr="00DE1F62" w:rsidR="00DE1F62">
        <w:rPr>
          <w:sz w:val="28"/>
          <w:szCs w:val="28"/>
        </w:rPr>
        <w:t>мое папок,</w:t>
      </w:r>
      <w:r w:rsidRPr="00DE1F62">
        <w:rPr>
          <w:sz w:val="28"/>
          <w:szCs w:val="28"/>
        </w:rPr>
        <w:t xml:space="preserve"> решила</w:t>
      </w:r>
      <w:r w:rsidRPr="00DE1F62" w:rsidR="00DE1F62">
        <w:rPr>
          <w:sz w:val="28"/>
          <w:szCs w:val="28"/>
        </w:rPr>
        <w:t>,</w:t>
      </w:r>
      <w:r w:rsidRPr="00DE1F62">
        <w:rPr>
          <w:sz w:val="28"/>
          <w:szCs w:val="28"/>
        </w:rPr>
        <w:t xml:space="preserve"> что папки </w:t>
      </w:r>
      <w:r w:rsidRPr="00DE1F62">
        <w:rPr>
          <w:sz w:val="28"/>
          <w:szCs w:val="28"/>
        </w:rPr>
        <w:t>перепутали</w:t>
      </w:r>
      <w:r w:rsidRPr="00DE1F62">
        <w:rPr>
          <w:sz w:val="28"/>
          <w:szCs w:val="28"/>
        </w:rPr>
        <w:t xml:space="preserve"> и предложила их обменять. Она также не проверила содержимое своей папки, и, после обмена папками с организатором аудитории № 2141, сверяя </w:t>
      </w:r>
      <w:r w:rsidRPr="00DE1F62">
        <w:rPr>
          <w:sz w:val="28"/>
          <w:szCs w:val="28"/>
        </w:rPr>
        <w:t>списки</w:t>
      </w:r>
      <w:r w:rsidRPr="00DE1F62">
        <w:rPr>
          <w:sz w:val="28"/>
          <w:szCs w:val="28"/>
        </w:rPr>
        <w:t xml:space="preserve"> нап</w:t>
      </w:r>
      <w:r w:rsidRPr="00DE1F62" w:rsidR="00DE1F62">
        <w:rPr>
          <w:sz w:val="28"/>
          <w:szCs w:val="28"/>
        </w:rPr>
        <w:t>равляла детей из аудитории № 2141 в аудиторию № 213</w:t>
      </w:r>
      <w:r w:rsidRPr="00DE1F62">
        <w:rPr>
          <w:sz w:val="28"/>
          <w:szCs w:val="28"/>
        </w:rPr>
        <w:t>1, поскольку не обнаружива</w:t>
      </w:r>
      <w:r w:rsidRPr="00DE1F62" w:rsidR="00DE1F62">
        <w:rPr>
          <w:sz w:val="28"/>
          <w:szCs w:val="28"/>
        </w:rPr>
        <w:t>ла поступающих в аудиторию № 214</w:t>
      </w:r>
      <w:r w:rsidRPr="00DE1F62">
        <w:rPr>
          <w:sz w:val="28"/>
          <w:szCs w:val="28"/>
        </w:rPr>
        <w:t xml:space="preserve">1 детей в списках. О том, что в папках были перепутаны только коды аудиторий, а не всё содержимое, стало известно примерно через два часа экзамена, когда в протоколе проведения </w:t>
      </w:r>
      <w:r w:rsidRPr="00DE1F62">
        <w:rPr>
          <w:sz w:val="28"/>
          <w:szCs w:val="28"/>
        </w:rPr>
        <w:t>экзамена она увидела номер аудитории 21</w:t>
      </w:r>
      <w:r w:rsidRPr="00DE1F62" w:rsidR="00DE1F62">
        <w:rPr>
          <w:sz w:val="28"/>
          <w:szCs w:val="28"/>
        </w:rPr>
        <w:t>4</w:t>
      </w:r>
      <w:r w:rsidRPr="00DE1F62">
        <w:rPr>
          <w:sz w:val="28"/>
          <w:szCs w:val="28"/>
        </w:rPr>
        <w:t xml:space="preserve">1. Она сразу доложила о случившемся руководителю ППЭ. Полагала, что её вины в изменении места проведения экзамена не было, поскольку у неё отсутствовала обязанность сверять номер </w:t>
      </w:r>
      <w:r w:rsidRPr="00DE1F62">
        <w:rPr>
          <w:sz w:val="28"/>
          <w:szCs w:val="28"/>
        </w:rPr>
        <w:t>аудитоии</w:t>
      </w:r>
      <w:r w:rsidRPr="00DE1F62">
        <w:rPr>
          <w:sz w:val="28"/>
          <w:szCs w:val="28"/>
        </w:rPr>
        <w:t xml:space="preserve"> с содержимым папки. При этом</w:t>
      </w:r>
      <w:r w:rsidRPr="00DE1F62">
        <w:rPr>
          <w:sz w:val="28"/>
          <w:szCs w:val="28"/>
        </w:rPr>
        <w:t>,</w:t>
      </w:r>
      <w:r w:rsidRPr="00DE1F62">
        <w:rPr>
          <w:sz w:val="28"/>
          <w:szCs w:val="28"/>
        </w:rPr>
        <w:t xml:space="preserve"> никаких негативных последствий фактическое изменени</w:t>
      </w:r>
      <w:r w:rsidRPr="00DE1F62" w:rsidR="00DE1F62">
        <w:rPr>
          <w:sz w:val="28"/>
          <w:szCs w:val="28"/>
        </w:rPr>
        <w:t xml:space="preserve">е рабочих участников экзаменов </w:t>
      </w:r>
      <w:r w:rsidRPr="00DE1F62">
        <w:rPr>
          <w:sz w:val="28"/>
          <w:szCs w:val="28"/>
        </w:rPr>
        <w:t>не повлекло, все результаты экзаменов были признаны действительными, жалобы не поступали.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 Выслушав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И.Д.</w:t>
      </w:r>
      <w:r w:rsidRPr="00DE1F62">
        <w:rPr>
          <w:sz w:val="28"/>
          <w:szCs w:val="28"/>
        </w:rPr>
        <w:t xml:space="preserve">, исследовав материалы дела, </w:t>
      </w:r>
      <w:r w:rsidRPr="00DE1F62" w:rsidR="00DE1F62">
        <w:rPr>
          <w:sz w:val="28"/>
          <w:szCs w:val="28"/>
        </w:rPr>
        <w:t xml:space="preserve">мировой </w:t>
      </w:r>
      <w:r w:rsidRPr="00DE1F62">
        <w:rPr>
          <w:sz w:val="28"/>
          <w:szCs w:val="28"/>
        </w:rPr>
        <w:t>суд</w:t>
      </w:r>
      <w:r w:rsidRPr="00DE1F62" w:rsidR="00DE1F62">
        <w:rPr>
          <w:sz w:val="28"/>
          <w:szCs w:val="28"/>
        </w:rPr>
        <w:t>ья</w:t>
      </w:r>
      <w:r w:rsidRPr="00DE1F62">
        <w:rPr>
          <w:sz w:val="28"/>
          <w:szCs w:val="28"/>
        </w:rPr>
        <w:t xml:space="preserve"> приходит к выводу о наличии в действиях организатора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И.Д.</w:t>
      </w:r>
      <w:r w:rsidRPr="00DE1F62">
        <w:rPr>
          <w:sz w:val="28"/>
          <w:szCs w:val="28"/>
        </w:rPr>
        <w:t xml:space="preserve"> состава  административного правонарушения, предусмотренного ч. 4 ст. 19.34 КоАП РФ, вместе с тем, имеются предусмотренные законом основания для признания допущенного нарушения малозначительным, исходя из следующего.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>Согласно положениям ч. 4 ст. 19.30 КоАП РФ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допущенное гражданами, должностными и юридическими лицами, признается административным правонарушением.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С объективной стороны это административное правонарушение, в частности, выражается в нарушении установленного законодательством об образовании порядка проведения государственной итоговой аттестации (далее - ГИА). 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Порядок проведения ГИА по образовательным программам среднего общего образования в 2024 году утвержден приказом </w:t>
      </w:r>
      <w:r w:rsidRPr="00DE1F62">
        <w:rPr>
          <w:sz w:val="28"/>
          <w:szCs w:val="28"/>
        </w:rPr>
        <w:t>Минпросвещения</w:t>
      </w:r>
      <w:r w:rsidRPr="00DE1F62">
        <w:rPr>
          <w:sz w:val="28"/>
          <w:szCs w:val="28"/>
        </w:rPr>
        <w:t xml:space="preserve"> России N 233, </w:t>
      </w:r>
      <w:r w:rsidRPr="00DE1F62">
        <w:rPr>
          <w:sz w:val="28"/>
          <w:szCs w:val="28"/>
        </w:rPr>
        <w:t>Рособрнадзора</w:t>
      </w:r>
      <w:r w:rsidRPr="00DE1F62">
        <w:rPr>
          <w:sz w:val="28"/>
          <w:szCs w:val="28"/>
        </w:rPr>
        <w:t xml:space="preserve"> N 552 от 04.04.2023 (ред. от 12.04.2024) "Об утверждении Порядка проведения государственной итоговой аттестации по образовательным программам среднего общего образования".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В соответствии с п. 69 указанного порядка организаторы распределяются по аудиториям исходя из того, что в каждой аудитории присутствует не менее двух организаторов. Во время проведения экзамена часть организаторов находится на этажах ППЭ и помогает участникам экзаменов ориентироваться в помещениях ППЭ, а также осуществляет </w:t>
      </w:r>
      <w:r w:rsidRPr="00DE1F62">
        <w:rPr>
          <w:sz w:val="28"/>
          <w:szCs w:val="28"/>
        </w:rPr>
        <w:t>контроль за</w:t>
      </w:r>
      <w:r w:rsidRPr="00DE1F62">
        <w:rPr>
          <w:sz w:val="28"/>
          <w:szCs w:val="28"/>
        </w:rPr>
        <w:t xml:space="preserve"> перемещением лиц, не задействованных в проведении экзамена.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Списки распределения участников экзаменов по аудиториям передаются организаторам, а также размещаются на информационном стенде при входе в ППЭ и у каждой аудитории, в которой будет проходить экзамен. Организаторы оказывают содействие участникам экзаменов в размещении в аудиториях, в которых будет проходить экзамен. 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В силу п. 70 Порядка участники экзаменов рассаживаются за рабочие места в соответствии с проведенным распределением. Изменение рабочего места не допускается. 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>Из анализа диспозиции ч. 4 ст. 19.30 КоАП РФ следует, что субъективная сторона этого административного правонарушения характеризуется наличием вины в форме умысла.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Из материалов дела следует, что приказом Минобразования Крыма № 792 от 15.05.2024 утвержден состав членов ГЭК, руководителей ППЭ, организаторов в аудиториях и вне аудиторий... ...в пунктах проведения экзаменов в основной период ГИА-11 в Республике Крым в 2024г, согласно </w:t>
      </w:r>
      <w:r w:rsidRPr="00DE1F62">
        <w:rPr>
          <w:sz w:val="28"/>
          <w:szCs w:val="28"/>
        </w:rPr>
        <w:t>приложению</w:t>
      </w:r>
      <w:r w:rsidRPr="00DE1F62">
        <w:rPr>
          <w:sz w:val="28"/>
          <w:szCs w:val="28"/>
        </w:rPr>
        <w:t xml:space="preserve"> к которому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И.Д.</w:t>
      </w:r>
      <w:r w:rsidRPr="00DE1F62">
        <w:rPr>
          <w:sz w:val="28"/>
          <w:szCs w:val="28"/>
        </w:rPr>
        <w:t xml:space="preserve"> утверждена организатором аудитории.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>Согласно списку работников ППЭ № 2101 на базе МБОУ «Школа-лицей им. Героя Советского Союза Ф.Ф. Степанова» на экзамен по информатике 08.06.2024</w:t>
      </w:r>
      <w:r w:rsidRPr="00DE1F62" w:rsidR="00DE1F62">
        <w:rPr>
          <w:sz w:val="28"/>
          <w:szCs w:val="28"/>
        </w:rPr>
        <w:t>г.</w:t>
      </w:r>
      <w:r w:rsidRPr="00DE1F62">
        <w:rPr>
          <w:sz w:val="28"/>
          <w:szCs w:val="28"/>
        </w:rPr>
        <w:t xml:space="preserve">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И.Д. </w:t>
      </w:r>
      <w:r w:rsidRPr="00DE1F62">
        <w:rPr>
          <w:sz w:val="28"/>
          <w:szCs w:val="28"/>
        </w:rPr>
        <w:t xml:space="preserve">распределена организатором аудитории № 2131 совместно с </w:t>
      </w:r>
      <w:r w:rsidRPr="00DE1F62" w:rsidR="00DE1F62">
        <w:rPr>
          <w:sz w:val="28"/>
          <w:szCs w:val="28"/>
        </w:rPr>
        <w:t>Акмуллаевой</w:t>
      </w:r>
      <w:r w:rsidRPr="00DE1F62" w:rsidR="00DE1F62">
        <w:rPr>
          <w:sz w:val="28"/>
          <w:szCs w:val="28"/>
        </w:rPr>
        <w:t xml:space="preserve"> Ф.С.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Исходя из вышеприведенных положений Порядка № 233/552 на </w:t>
      </w:r>
      <w:r w:rsidRPr="00DE1F62">
        <w:rPr>
          <w:sz w:val="28"/>
          <w:szCs w:val="28"/>
        </w:rPr>
        <w:t>Акмуллаевой</w:t>
      </w:r>
      <w:r w:rsidRPr="00DE1F62">
        <w:rPr>
          <w:sz w:val="28"/>
          <w:szCs w:val="28"/>
        </w:rPr>
        <w:t xml:space="preserve"> Ф.С., в том числе лежала обязанность, оказать </w:t>
      </w:r>
      <w:r w:rsidRPr="00DE1F62" w:rsidR="00DE1F62">
        <w:rPr>
          <w:sz w:val="28"/>
          <w:szCs w:val="28"/>
        </w:rPr>
        <w:t>содействие</w:t>
      </w:r>
      <w:r w:rsidRPr="00DE1F62">
        <w:rPr>
          <w:sz w:val="28"/>
          <w:szCs w:val="28"/>
        </w:rPr>
        <w:t xml:space="preserve"> участникам экзаменов в размещении в аудиториях </w:t>
      </w:r>
      <w:r w:rsidRPr="00DE1F62">
        <w:rPr>
          <w:sz w:val="28"/>
          <w:szCs w:val="28"/>
        </w:rPr>
        <w:t>согласно списка</w:t>
      </w:r>
      <w:r w:rsidRPr="00DE1F62">
        <w:rPr>
          <w:sz w:val="28"/>
          <w:szCs w:val="28"/>
        </w:rPr>
        <w:t xml:space="preserve"> распределения участников экзаменов, не допуская изменения их рабочих мест.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Вместе с тем, из материалов дела следует, что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И.Д.</w:t>
      </w:r>
      <w:r w:rsidRPr="00DE1F62">
        <w:rPr>
          <w:sz w:val="28"/>
          <w:szCs w:val="28"/>
        </w:rPr>
        <w:t>, будучи организатором аудитории № 2131 направляла участников экзаменов, распределенных в указанную аудиторию, в аудиторию № 2141, размещая в аудитории № 2131 участников экзаменов аудитории № 2141, допустив изменение рабочих мест участников экзаменов, что подтверждается копиями протоколов проведения экзамена в аудиториях № 2131 и № 2141, видеозаписью происходящего в ходе организации и проведения ГИА, служебной запиской</w:t>
      </w:r>
      <w:r w:rsidRPr="00DE1F62">
        <w:rPr>
          <w:sz w:val="28"/>
          <w:szCs w:val="28"/>
        </w:rPr>
        <w:t xml:space="preserve"> директора ГКУ «Центр мониторинга и качества образования» на имя Председателя ГЭК, актом ГЭК от 13.06.2024г</w:t>
      </w:r>
      <w:r w:rsidRPr="00DE1F62" w:rsidR="00DE1F62">
        <w:rPr>
          <w:sz w:val="28"/>
          <w:szCs w:val="28"/>
        </w:rPr>
        <w:t>.</w:t>
      </w:r>
      <w:r w:rsidRPr="00DE1F62">
        <w:rPr>
          <w:sz w:val="28"/>
          <w:szCs w:val="28"/>
        </w:rPr>
        <w:t xml:space="preserve">, протоколом об административном правонарушении от 19.06.2024 № </w:t>
      </w:r>
      <w:r w:rsidRPr="00DE1F62" w:rsidR="00DE1F62">
        <w:rPr>
          <w:sz w:val="28"/>
          <w:szCs w:val="28"/>
        </w:rPr>
        <w:t>280</w:t>
      </w:r>
      <w:r w:rsidRPr="00DE1F62">
        <w:rPr>
          <w:sz w:val="28"/>
          <w:szCs w:val="28"/>
        </w:rPr>
        <w:t xml:space="preserve">,   и свидетельствует о нарушении организатором аудитории № 2131 ППЭ 2101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И.Д.</w:t>
      </w:r>
      <w:r w:rsidRPr="00DE1F62">
        <w:rPr>
          <w:sz w:val="28"/>
          <w:szCs w:val="28"/>
        </w:rPr>
        <w:t xml:space="preserve"> п. 70 Порядка № 233/552.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Доводы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И.Д. </w:t>
      </w:r>
      <w:r w:rsidRPr="00DE1F62">
        <w:rPr>
          <w:sz w:val="28"/>
          <w:szCs w:val="28"/>
        </w:rPr>
        <w:t>о том, что папки со списками участников и иными материалами были перепутаны, вопреки её доводам не свидетельствуют об отсутствии в её действиях состава административного правонарушения, поскольку в её обязанность входило оказание содействия участникам экзаменов в размещении в аудиториях, в которые они были распределены, однако она направляла участников экзаменов, распределенных в аудиторию 2131 согласно списка, в аудиторию</w:t>
      </w:r>
      <w:r w:rsidRPr="00DE1F62">
        <w:rPr>
          <w:sz w:val="28"/>
          <w:szCs w:val="28"/>
        </w:rPr>
        <w:t xml:space="preserve"> 2141, тем самым изменив рабочие места участников, </w:t>
      </w:r>
      <w:r w:rsidRPr="00DE1F62">
        <w:rPr>
          <w:sz w:val="28"/>
          <w:szCs w:val="28"/>
        </w:rPr>
        <w:t>в следствие</w:t>
      </w:r>
      <w:r w:rsidRPr="00DE1F62">
        <w:rPr>
          <w:sz w:val="28"/>
          <w:szCs w:val="28"/>
        </w:rPr>
        <w:t xml:space="preserve"> ненадлежащего исполнения своих обязанностей, как организатора.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>Причина</w:t>
      </w:r>
      <w:r w:rsidRPr="00DE1F62">
        <w:rPr>
          <w:sz w:val="28"/>
          <w:szCs w:val="28"/>
        </w:rPr>
        <w:t xml:space="preserve"> по которой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И.Д.</w:t>
      </w:r>
      <w:r w:rsidRPr="00DE1F62">
        <w:rPr>
          <w:sz w:val="28"/>
          <w:szCs w:val="28"/>
        </w:rPr>
        <w:t xml:space="preserve"> </w:t>
      </w:r>
      <w:r w:rsidRPr="00DE1F62">
        <w:rPr>
          <w:sz w:val="28"/>
          <w:szCs w:val="28"/>
        </w:rPr>
        <w:t>ненадлежаще</w:t>
      </w:r>
      <w:r w:rsidRPr="00DE1F62">
        <w:rPr>
          <w:sz w:val="28"/>
          <w:szCs w:val="28"/>
        </w:rPr>
        <w:t xml:space="preserve"> выполнила свою обязанность, как организатора, по оказанию содействия участникам экзаменов в размещении в аудиториях,  допустив изменение рабочих мест участников в нарушение п. 70 Порядка, в данном случае не имеет значения для установления в её действиях состава административного правонарушения, поскольку не исключает её вину, как должностного лица, в обязанности которого входит оказание участникам экзаменов содействия в </w:t>
      </w:r>
      <w:r w:rsidRPr="00DE1F62">
        <w:rPr>
          <w:sz w:val="28"/>
          <w:szCs w:val="28"/>
        </w:rPr>
        <w:t xml:space="preserve">размещении в аудиториях, в которые они были распределены, с тем, чтобы не допустить изменения рабочих мест в соответствии с распределением. С целью надлежащего исполнения указанной обязанности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И.Д.</w:t>
      </w:r>
      <w:r w:rsidRPr="00DE1F62">
        <w:rPr>
          <w:sz w:val="28"/>
          <w:szCs w:val="28"/>
        </w:rPr>
        <w:t xml:space="preserve"> не была лишена возможности, как проверить содержимое папок, так и сверить списки участников с номером аудитории, несмотря на отсутствие у неё регламентированной обязанности проводить соответствующую сверку.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Таким образом, в действиях организатора аудитории № 2131 ППЭ № 2101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И.Д.</w:t>
      </w:r>
      <w:r w:rsidRPr="00DE1F62">
        <w:rPr>
          <w:sz w:val="28"/>
          <w:szCs w:val="28"/>
        </w:rPr>
        <w:t xml:space="preserve"> имеются признаки состава административного правонарушения, предусмотренного ч. 4 ст. 19.30 КоАП РФ,  деяние названного должностного лица правильно квалифицировано в протоколе об административном</w:t>
      </w:r>
      <w:r w:rsidRPr="00DE1F62" w:rsidR="00DE1F62">
        <w:rPr>
          <w:sz w:val="28"/>
          <w:szCs w:val="28"/>
        </w:rPr>
        <w:t xml:space="preserve"> правонарушении по ч. 4 ст. 19.3</w:t>
      </w:r>
      <w:r w:rsidRPr="00DE1F62">
        <w:rPr>
          <w:sz w:val="28"/>
          <w:szCs w:val="28"/>
        </w:rPr>
        <w:t>0 КоАП РФ, поскольку она нарушила установленный законодательством об образовании порядок проведения государственной итоговой аттестации.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Вместе с тем, </w:t>
      </w:r>
      <w:r w:rsidRPr="00DE1F62" w:rsidR="00DE1F62">
        <w:rPr>
          <w:sz w:val="28"/>
          <w:szCs w:val="28"/>
        </w:rPr>
        <w:t>мировой судья</w:t>
      </w:r>
      <w:r w:rsidRPr="00DE1F62">
        <w:rPr>
          <w:sz w:val="28"/>
          <w:szCs w:val="28"/>
        </w:rPr>
        <w:t xml:space="preserve"> приходит к выводу, о наличии предусмотренных законом оснований для освобождения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И.Д.</w:t>
      </w:r>
      <w:r w:rsidRPr="00DE1F62">
        <w:rPr>
          <w:sz w:val="28"/>
          <w:szCs w:val="28"/>
        </w:rPr>
        <w:t xml:space="preserve"> от административной ответственности согласно положениям ст. 2.9 КоАП РФ.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>Согласно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Статья 2.9 КоАП РФ является общей нормой, не содержащей каких-либо ограничений применительно к конкретным составам административных правонарушений. </w:t>
      </w:r>
      <w:r w:rsidRPr="00DE1F62">
        <w:rPr>
          <w:sz w:val="28"/>
          <w:szCs w:val="28"/>
        </w:rPr>
        <w:t xml:space="preserve">Следовательно, она может быть применена в отношении любого предусмотренного КоАП РФ состава административного правонарушения (как материального, так и формального), совершенного гражданами, должностными и юридическими лицами, а также лицами, осуществляющими предпринимательскую деятельность без образования юридического лица. 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>Как разъяснил Пленум Верховного Суда Российской Федерации в п. 21 постановления от 24 марта 2005 г.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DE1F62">
        <w:rPr>
          <w:sz w:val="28"/>
          <w:szCs w:val="28"/>
        </w:rPr>
        <w:t xml:space="preserve"> последствий не </w:t>
      </w:r>
      <w:r w:rsidRPr="00DE1F62">
        <w:rPr>
          <w:sz w:val="28"/>
          <w:szCs w:val="28"/>
        </w:rPr>
        <w:t>представляющее</w:t>
      </w:r>
      <w:r w:rsidRPr="00DE1F62">
        <w:rPr>
          <w:sz w:val="28"/>
          <w:szCs w:val="28"/>
        </w:rPr>
        <w:t xml:space="preserve"> существенного нарушения охраняемых общественных правоотношений. 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Объяснения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И.Д.</w:t>
      </w:r>
      <w:r w:rsidRPr="00DE1F62">
        <w:rPr>
          <w:sz w:val="28"/>
          <w:szCs w:val="28"/>
        </w:rPr>
        <w:t>, которые по существу сводятся к тому, что изменение ею рабочих мест участников экзаменов стало следствием допущенной ошибки при формировании содержимого папок, за которое она непосредственно не отвечает, согласуются с объяснениями руководителя ППЭ 2101 и организатора аудитории 2141, подтверждаются видеозаписью.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>При этом, как следует из копии протокола ГЭК № 5н от 13.06.2024г, и выписки из протокола ГЭК №22-р от 18.06.2024</w:t>
      </w:r>
      <w:r w:rsidRPr="00DE1F62" w:rsidR="00DE1F62">
        <w:rPr>
          <w:sz w:val="28"/>
          <w:szCs w:val="28"/>
        </w:rPr>
        <w:t>г.</w:t>
      </w:r>
      <w:r w:rsidRPr="00DE1F62">
        <w:rPr>
          <w:sz w:val="28"/>
          <w:szCs w:val="28"/>
        </w:rPr>
        <w:t xml:space="preserve"> все результаты участников ЕГЭ по информатике в компьютерной форме от 08.06.2024</w:t>
      </w:r>
      <w:r w:rsidRPr="00DE1F62" w:rsidR="00DE1F62">
        <w:rPr>
          <w:sz w:val="28"/>
          <w:szCs w:val="28"/>
        </w:rPr>
        <w:t>г.</w:t>
      </w:r>
      <w:r w:rsidRPr="00DE1F62">
        <w:rPr>
          <w:sz w:val="28"/>
          <w:szCs w:val="28"/>
        </w:rPr>
        <w:t xml:space="preserve"> в ППЭ 2101 в аудиториях № 2131 и № 2141 оставлены без изменений, результаты проверки экзаменов, в том числе по информатике, утверждены.</w:t>
      </w:r>
    </w:p>
    <w:p w:rsidR="008C0904" w:rsidRPr="00DE1F62" w:rsidP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Таким образом, по своему характеру допущенное нарушение установленного законодательством об образовании порядка проведения государственной итоговой аттестации носило формальный характер, и каких бы то ни было негативных последствий не повлекло, в связи с чем, учитывая также установленные судом конкретные обстоятельства его совершения, роли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И.Д.</w:t>
      </w:r>
      <w:r w:rsidRPr="00DE1F62">
        <w:rPr>
          <w:sz w:val="28"/>
          <w:szCs w:val="28"/>
        </w:rPr>
        <w:t xml:space="preserve">, </w:t>
      </w:r>
      <w:r w:rsidRPr="00DE1F62" w:rsidR="00DE1F62">
        <w:rPr>
          <w:sz w:val="28"/>
          <w:szCs w:val="28"/>
        </w:rPr>
        <w:t xml:space="preserve">мировой </w:t>
      </w:r>
      <w:r w:rsidRPr="00DE1F62">
        <w:rPr>
          <w:sz w:val="28"/>
          <w:szCs w:val="28"/>
        </w:rPr>
        <w:t>суд</w:t>
      </w:r>
      <w:r w:rsidRPr="00DE1F62" w:rsidR="00DE1F62">
        <w:rPr>
          <w:sz w:val="28"/>
          <w:szCs w:val="28"/>
        </w:rPr>
        <w:t>ья</w:t>
      </w:r>
      <w:r w:rsidRPr="00DE1F62">
        <w:rPr>
          <w:sz w:val="28"/>
          <w:szCs w:val="28"/>
        </w:rPr>
        <w:t xml:space="preserve"> приходит к выводу, что её действия не представляют существенного нарушения охраняемых общественных отношений</w:t>
      </w:r>
      <w:r w:rsidRPr="00DE1F62">
        <w:rPr>
          <w:sz w:val="28"/>
          <w:szCs w:val="28"/>
        </w:rPr>
        <w:t xml:space="preserve"> в сфере образования, в связи с чем, суд считает возможным признать это административное правонарушение малозначительным, освободив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И.Д.</w:t>
      </w:r>
      <w:r w:rsidRPr="00DE1F62">
        <w:rPr>
          <w:sz w:val="28"/>
          <w:szCs w:val="28"/>
        </w:rPr>
        <w:t xml:space="preserve"> от административной ответственности, ограничившись устным замечанием.</w:t>
      </w:r>
    </w:p>
    <w:p w:rsidR="008C0904" w:rsidRPr="00DE1F62" w:rsidP="00DE1F62">
      <w:pPr>
        <w:pStyle w:val="NoSpacing"/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На основании изложенного и руководствуясь ст. 2.9, ч. 4 ст. 19.30, </w:t>
      </w:r>
      <w:r w:rsidRPr="00DE1F62">
        <w:rPr>
          <w:sz w:val="28"/>
          <w:szCs w:val="28"/>
        </w:rPr>
        <w:t>ст.ст</w:t>
      </w:r>
      <w:r w:rsidRPr="00DE1F62">
        <w:rPr>
          <w:sz w:val="28"/>
          <w:szCs w:val="28"/>
        </w:rPr>
        <w:t xml:space="preserve">. 26.2, 29.7 - 29.11 КоАП РФ, мировой судья - </w:t>
      </w:r>
    </w:p>
    <w:p w:rsidR="008C0904" w:rsidRPr="00DE1F62">
      <w:pPr>
        <w:pStyle w:val="NoSpacing"/>
        <w:ind w:firstLine="567"/>
        <w:jc w:val="center"/>
        <w:rPr>
          <w:b/>
          <w:sz w:val="28"/>
          <w:szCs w:val="28"/>
        </w:rPr>
      </w:pPr>
      <w:r w:rsidRPr="00DE1F62">
        <w:rPr>
          <w:b/>
          <w:sz w:val="28"/>
          <w:szCs w:val="28"/>
        </w:rPr>
        <w:t>ПОСТАНОВИЛ:</w:t>
      </w:r>
    </w:p>
    <w:p w:rsidR="008C0904" w:rsidRPr="00DE1F62">
      <w:pPr>
        <w:ind w:firstLine="708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Освободить организатора аудитории № 2131 пункта проведения экзамена № 2101 на базе МБОУ «Школа-лицей им. Героя Советского Союза Федора Федоровича Степанова» г. Саки Республики Крым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</w:t>
      </w:r>
      <w:r w:rsidR="00745648">
        <w:rPr>
          <w:sz w:val="28"/>
          <w:szCs w:val="28"/>
        </w:rPr>
        <w:t>И.Д.</w:t>
      </w:r>
      <w:r w:rsidRPr="00DE1F62">
        <w:rPr>
          <w:sz w:val="28"/>
          <w:szCs w:val="28"/>
        </w:rPr>
        <w:t xml:space="preserve"> от административной ответственности, предусмотренной ч. 1 ст. 19.30 КоАП РФ, в связи с малозначительностью административного правонарушения по ст. 2.9 КоАП РФ.</w:t>
      </w:r>
    </w:p>
    <w:p w:rsidR="008C0904" w:rsidRPr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Объявить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</w:t>
      </w:r>
      <w:r w:rsidR="00745648">
        <w:rPr>
          <w:sz w:val="28"/>
          <w:szCs w:val="28"/>
        </w:rPr>
        <w:t>И.Д.</w:t>
      </w:r>
      <w:r w:rsidRPr="00DE1F62">
        <w:rPr>
          <w:sz w:val="28"/>
          <w:szCs w:val="28"/>
        </w:rPr>
        <w:t xml:space="preserve">, устное замечание. </w:t>
      </w:r>
    </w:p>
    <w:p w:rsidR="008C0904" w:rsidRPr="00DE1F62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Производство по делу об административном правонарушении, предусмотренном ч. 1 ст. 19.30 КоАП РФ, в отношении организатора аудитории № 2131 пункта проведения экзамена № 2101 на базе МБОУ «Школа-лицей им. Героя Советского Союза Федора Федоровича Степанова» г. Саки Республики Крым </w:t>
      </w:r>
      <w:r w:rsidRPr="00DE1F62" w:rsidR="00DE1F62">
        <w:rPr>
          <w:sz w:val="28"/>
          <w:szCs w:val="28"/>
        </w:rPr>
        <w:t>Чегель</w:t>
      </w:r>
      <w:r w:rsidRPr="00DE1F62" w:rsidR="00DE1F62">
        <w:rPr>
          <w:sz w:val="28"/>
          <w:szCs w:val="28"/>
        </w:rPr>
        <w:t xml:space="preserve"> </w:t>
      </w:r>
      <w:r w:rsidR="00745648">
        <w:rPr>
          <w:sz w:val="28"/>
          <w:szCs w:val="28"/>
        </w:rPr>
        <w:t>И.Д.</w:t>
      </w:r>
      <w:r w:rsidRPr="00DE1F62" w:rsidR="00DE1F62">
        <w:rPr>
          <w:sz w:val="28"/>
          <w:szCs w:val="28"/>
        </w:rPr>
        <w:t xml:space="preserve"> </w:t>
      </w:r>
      <w:r w:rsidRPr="00DE1F62">
        <w:rPr>
          <w:sz w:val="28"/>
          <w:szCs w:val="28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 w:rsidR="00B20C07" w:rsidRPr="00DE1F62" w:rsidP="00B20C07">
      <w:pPr>
        <w:ind w:firstLine="709"/>
        <w:jc w:val="both"/>
        <w:rPr>
          <w:sz w:val="28"/>
          <w:szCs w:val="28"/>
        </w:rPr>
      </w:pPr>
      <w:r w:rsidRPr="00DE1F62">
        <w:rPr>
          <w:sz w:val="28"/>
          <w:szCs w:val="28"/>
        </w:rPr>
        <w:t>Постановление может быть обжаловано в апелляционном  порядке  в Сакский районный суд Республики Крым через судебный участок № 71 Сакского судебного района (Сакский муниципальный район и городской округ Саки) Республики Крым, в  течение десяти суток со дня вручения или получения копии постановления.</w:t>
      </w:r>
    </w:p>
    <w:p w:rsidR="00B20C07" w:rsidRPr="00DE1F62" w:rsidP="00B20C07">
      <w:pPr>
        <w:jc w:val="both"/>
        <w:rPr>
          <w:sz w:val="28"/>
          <w:szCs w:val="28"/>
        </w:rPr>
      </w:pPr>
    </w:p>
    <w:p w:rsidR="00B20C07" w:rsidRPr="00DE1F62" w:rsidP="00B20C07">
      <w:pPr>
        <w:jc w:val="both"/>
        <w:rPr>
          <w:sz w:val="28"/>
          <w:szCs w:val="28"/>
        </w:rPr>
      </w:pPr>
      <w:r w:rsidRPr="00DE1F62">
        <w:rPr>
          <w:sz w:val="28"/>
          <w:szCs w:val="28"/>
        </w:rPr>
        <w:t xml:space="preserve">Мировой судья </w:t>
      </w:r>
      <w:r w:rsidRPr="00DE1F62">
        <w:rPr>
          <w:sz w:val="28"/>
          <w:szCs w:val="28"/>
        </w:rPr>
        <w:tab/>
      </w:r>
      <w:r w:rsidRPr="00DE1F62">
        <w:rPr>
          <w:sz w:val="28"/>
          <w:szCs w:val="28"/>
        </w:rPr>
        <w:tab/>
        <w:t xml:space="preserve">                      </w:t>
      </w:r>
      <w:r w:rsidRPr="00DE1F62">
        <w:rPr>
          <w:sz w:val="28"/>
          <w:szCs w:val="28"/>
        </w:rPr>
        <w:tab/>
      </w:r>
      <w:r w:rsidRPr="00DE1F62">
        <w:rPr>
          <w:sz w:val="28"/>
          <w:szCs w:val="28"/>
        </w:rPr>
        <w:tab/>
        <w:t xml:space="preserve">                         Харченко П.В.</w:t>
      </w:r>
    </w:p>
    <w:p w:rsidR="00B20C07" w:rsidRPr="00DE1F62" w:rsidP="00B20C07">
      <w:pPr>
        <w:ind w:firstLine="720"/>
        <w:jc w:val="both"/>
        <w:rPr>
          <w:sz w:val="28"/>
          <w:szCs w:val="28"/>
        </w:rPr>
      </w:pPr>
    </w:p>
    <w:p w:rsidR="008C0904" w:rsidRPr="00DE1F62">
      <w:pPr>
        <w:pStyle w:val="NoSpacing"/>
        <w:ind w:firstLine="708"/>
        <w:jc w:val="both"/>
        <w:rPr>
          <w:sz w:val="28"/>
          <w:szCs w:val="28"/>
        </w:rPr>
      </w:pPr>
    </w:p>
    <w:p w:rsidR="008C0904" w:rsidRPr="00DE1F62">
      <w:pPr>
        <w:ind w:firstLine="720"/>
        <w:jc w:val="both"/>
        <w:rPr>
          <w:sz w:val="28"/>
          <w:szCs w:val="28"/>
        </w:rPr>
      </w:pPr>
    </w:p>
    <w:sectPr w:rsidSect="00DE1F62">
      <w:footerReference w:type="default" r:id="rId5"/>
      <w:pgSz w:w="11906" w:h="16838"/>
      <w:pgMar w:top="1134" w:right="850" w:bottom="1134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94677"/>
      <w:richText/>
    </w:sdtPr>
    <w:sdtContent>
      <w:p w:rsidR="008C09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648">
          <w:rPr>
            <w:noProof/>
          </w:rPr>
          <w:t>5</w:t>
        </w:r>
        <w:r>
          <w:fldChar w:fldCharType="end"/>
        </w:r>
      </w:p>
    </w:sdtContent>
  </w:sdt>
  <w:p w:rsidR="008C09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3E"/>
    <w:rsid w:val="00000590"/>
    <w:rsid w:val="000313C9"/>
    <w:rsid w:val="00034B6A"/>
    <w:rsid w:val="000535BA"/>
    <w:rsid w:val="00083B05"/>
    <w:rsid w:val="000B3EB3"/>
    <w:rsid w:val="00146D07"/>
    <w:rsid w:val="00150EAF"/>
    <w:rsid w:val="00151789"/>
    <w:rsid w:val="0015371B"/>
    <w:rsid w:val="001609F8"/>
    <w:rsid w:val="00176E3F"/>
    <w:rsid w:val="00176E73"/>
    <w:rsid w:val="0019441F"/>
    <w:rsid w:val="001C0CBF"/>
    <w:rsid w:val="001C689A"/>
    <w:rsid w:val="001E0F6E"/>
    <w:rsid w:val="00210239"/>
    <w:rsid w:val="002433AF"/>
    <w:rsid w:val="00284C19"/>
    <w:rsid w:val="002878CC"/>
    <w:rsid w:val="002A6F63"/>
    <w:rsid w:val="002E2EDD"/>
    <w:rsid w:val="003221EA"/>
    <w:rsid w:val="00322720"/>
    <w:rsid w:val="00333A6B"/>
    <w:rsid w:val="00334FDD"/>
    <w:rsid w:val="00391DB6"/>
    <w:rsid w:val="003A1A1A"/>
    <w:rsid w:val="003A23E6"/>
    <w:rsid w:val="003C06B9"/>
    <w:rsid w:val="003C7837"/>
    <w:rsid w:val="003D0934"/>
    <w:rsid w:val="003E1109"/>
    <w:rsid w:val="003F4470"/>
    <w:rsid w:val="0041515D"/>
    <w:rsid w:val="00454FB1"/>
    <w:rsid w:val="00462330"/>
    <w:rsid w:val="0048053E"/>
    <w:rsid w:val="0048060A"/>
    <w:rsid w:val="004B6E52"/>
    <w:rsid w:val="005263BE"/>
    <w:rsid w:val="00537E52"/>
    <w:rsid w:val="0054491C"/>
    <w:rsid w:val="0056062E"/>
    <w:rsid w:val="00593D4B"/>
    <w:rsid w:val="00635152"/>
    <w:rsid w:val="006466F8"/>
    <w:rsid w:val="0065450B"/>
    <w:rsid w:val="00667051"/>
    <w:rsid w:val="006B1ACE"/>
    <w:rsid w:val="006C40F9"/>
    <w:rsid w:val="006E4CBA"/>
    <w:rsid w:val="007205A9"/>
    <w:rsid w:val="00745648"/>
    <w:rsid w:val="007A3473"/>
    <w:rsid w:val="007B1941"/>
    <w:rsid w:val="007F10FD"/>
    <w:rsid w:val="00805E1C"/>
    <w:rsid w:val="00831D32"/>
    <w:rsid w:val="00842638"/>
    <w:rsid w:val="00842B78"/>
    <w:rsid w:val="00856451"/>
    <w:rsid w:val="00865C2F"/>
    <w:rsid w:val="008A6464"/>
    <w:rsid w:val="008B2FD1"/>
    <w:rsid w:val="008B3FD6"/>
    <w:rsid w:val="008C0904"/>
    <w:rsid w:val="008E0CA9"/>
    <w:rsid w:val="008F3D1F"/>
    <w:rsid w:val="00904C9F"/>
    <w:rsid w:val="00953623"/>
    <w:rsid w:val="009C09C4"/>
    <w:rsid w:val="009C1CC7"/>
    <w:rsid w:val="009C7E48"/>
    <w:rsid w:val="009E1F97"/>
    <w:rsid w:val="009F1782"/>
    <w:rsid w:val="00A043E0"/>
    <w:rsid w:val="00A270B7"/>
    <w:rsid w:val="00A5066F"/>
    <w:rsid w:val="00A97B2E"/>
    <w:rsid w:val="00AB27AF"/>
    <w:rsid w:val="00AB4F1E"/>
    <w:rsid w:val="00AC6E71"/>
    <w:rsid w:val="00AE28FF"/>
    <w:rsid w:val="00B108D8"/>
    <w:rsid w:val="00B20C07"/>
    <w:rsid w:val="00B24615"/>
    <w:rsid w:val="00B40976"/>
    <w:rsid w:val="00B55F59"/>
    <w:rsid w:val="00B561BC"/>
    <w:rsid w:val="00B65F87"/>
    <w:rsid w:val="00B76884"/>
    <w:rsid w:val="00B93A8F"/>
    <w:rsid w:val="00BB7077"/>
    <w:rsid w:val="00BD0557"/>
    <w:rsid w:val="00BD3F75"/>
    <w:rsid w:val="00BE22F3"/>
    <w:rsid w:val="00BE7B67"/>
    <w:rsid w:val="00C2713E"/>
    <w:rsid w:val="00C45058"/>
    <w:rsid w:val="00C52B35"/>
    <w:rsid w:val="00C600DC"/>
    <w:rsid w:val="00C92B0E"/>
    <w:rsid w:val="00C967D1"/>
    <w:rsid w:val="00CA0931"/>
    <w:rsid w:val="00CF2853"/>
    <w:rsid w:val="00D03AA1"/>
    <w:rsid w:val="00D34152"/>
    <w:rsid w:val="00D44676"/>
    <w:rsid w:val="00DC7CEE"/>
    <w:rsid w:val="00DE1F62"/>
    <w:rsid w:val="00E158B2"/>
    <w:rsid w:val="00E36108"/>
    <w:rsid w:val="00E40EBA"/>
    <w:rsid w:val="00E620F5"/>
    <w:rsid w:val="00E75F8A"/>
    <w:rsid w:val="00E7782A"/>
    <w:rsid w:val="00E95BA5"/>
    <w:rsid w:val="00E9671F"/>
    <w:rsid w:val="00EA6837"/>
    <w:rsid w:val="00EC6BD4"/>
    <w:rsid w:val="00ED0C3B"/>
    <w:rsid w:val="00ED3731"/>
    <w:rsid w:val="00EE3693"/>
    <w:rsid w:val="00EE5AAA"/>
    <w:rsid w:val="00F05F4D"/>
    <w:rsid w:val="00F2230B"/>
    <w:rsid w:val="00F56B81"/>
    <w:rsid w:val="00F65010"/>
    <w:rsid w:val="00F65FA1"/>
    <w:rsid w:val="00F6750F"/>
    <w:rsid w:val="00F865A2"/>
    <w:rsid w:val="00F87A93"/>
    <w:rsid w:val="00FB2572"/>
    <w:rsid w:val="00FB4C06"/>
    <w:rsid w:val="00FC65E0"/>
    <w:rsid w:val="00FD5729"/>
    <w:rsid w:val="00FF0AEF"/>
    <w:rsid w:val="00FF6F3B"/>
    <w:rsid w:val="3661497C"/>
    <w:rsid w:val="78AC5AE2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 w:themeColor="hyperlink"/>
      <w:u w:val="single"/>
    </w:rPr>
  </w:style>
  <w:style w:type="paragraph" w:styleId="BalloonText">
    <w:name w:val="Balloon Text"/>
    <w:basedOn w:val="Normal"/>
    <w:link w:val="a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NormalWeb">
    <w:name w:val="Normal (Web)"/>
    <w:autoRedefine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">
    <w:name w:val="Текст выноски Знак"/>
    <w:basedOn w:val="DefaultParagraphFont"/>
    <w:link w:val="BalloonText"/>
    <w:autoRedefine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autoRedefine/>
    <w:uiPriority w:val="1"/>
    <w:qFormat/>
    <w:rPr>
      <w:rFonts w:eastAsia="Times New Roman"/>
    </w:rPr>
  </w:style>
  <w:style w:type="character" w:customStyle="1" w:styleId="a0">
    <w:name w:val="Верхний колонтитул Знак"/>
    <w:basedOn w:val="DefaultParagraphFont"/>
    <w:link w:val="Header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link w:val="Footer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autoRedefine/>
    <w:qFormat/>
    <w:pPr>
      <w:spacing w:before="100" w:beforeAutospacing="1" w:after="100" w:afterAutospacing="1"/>
    </w:pPr>
  </w:style>
  <w:style w:type="paragraph" w:customStyle="1" w:styleId="ConsPlusNormal">
    <w:name w:val="ConsPlusNormal"/>
    <w:autoRedefine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DE1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980F-27C2-426F-9364-C40984D0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