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316B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570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1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7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1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1F7666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Скородумовой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Л.С.,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="006B0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14E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Скородумовой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736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Л.С.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7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7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7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36C9">
        <w:rPr>
          <w:rStyle w:val="s11"/>
          <w:sz w:val="28"/>
          <w:szCs w:val="28"/>
        </w:rPr>
        <w:t>«данные изъяты»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учредителя</w:t>
      </w:r>
      <w:r w:rsidR="00771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генерального директора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услуг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1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47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D91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47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DC3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Скородумова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Л.С.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="00F7350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услуг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4736C9">
        <w:rPr>
          <w:rFonts w:ascii="Times New Roman" w:hAnsi="Times New Roman" w:cs="Times New Roman"/>
          <w:sz w:val="28"/>
          <w:szCs w:val="28"/>
        </w:rPr>
        <w:t>АДРЕС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налогах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>, однако</w:t>
      </w:r>
      <w:r w:rsidR="0069602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453C41">
        <w:rPr>
          <w:rFonts w:ascii="Times New Roman" w:hAnsi="Times New Roman" w:cs="Times New Roman"/>
          <w:sz w:val="28"/>
          <w:szCs w:val="28"/>
        </w:rPr>
        <w:t>про</w:t>
      </w:r>
      <w:r w:rsidR="00AD4727">
        <w:rPr>
          <w:rFonts w:ascii="Times New Roman" w:hAnsi="Times New Roman" w:cs="Times New Roman"/>
          <w:sz w:val="28"/>
          <w:szCs w:val="28"/>
        </w:rPr>
        <w:t>верке</w:t>
      </w:r>
      <w:r w:rsidR="00453C41">
        <w:rPr>
          <w:rFonts w:ascii="Times New Roman" w:hAnsi="Times New Roman" w:cs="Times New Roman"/>
          <w:sz w:val="28"/>
          <w:szCs w:val="28"/>
        </w:rPr>
        <w:t xml:space="preserve"> соблюдения страхователями сроков представления годовой отчетности по форме СЗВ-СТАЖ</w:t>
      </w:r>
      <w:r w:rsidR="00E9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сверки отчетов СЗВ-М за 2019 года в программно-техническом комплексе ПФР было выявлено, что организация ООО «Центр услуг» не предоставила в установленный срок сведения СЗВ-СТАЖ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2EF">
        <w:rPr>
          <w:rFonts w:ascii="Times New Roman" w:hAnsi="Times New Roman" w:cs="Times New Roman"/>
          <w:sz w:val="28"/>
          <w:szCs w:val="28"/>
        </w:rPr>
        <w:t xml:space="preserve">на 1 (одного) застрахованного лица. Отчеты по форме СЗВ-М были предоставлены за январь-март 2019 года, а отчет СЗВ-СТАЖ по застрахованному лицу, по которому </w:t>
      </w:r>
      <w:r w:rsidR="009C12EF">
        <w:rPr>
          <w:rFonts w:ascii="Times New Roman" w:hAnsi="Times New Roman" w:cs="Times New Roman"/>
          <w:sz w:val="28"/>
          <w:szCs w:val="28"/>
        </w:rPr>
        <w:t>предоставлялись сведения по форме С</w:t>
      </w:r>
      <w:r w:rsidR="0097454F">
        <w:rPr>
          <w:rFonts w:ascii="Times New Roman" w:hAnsi="Times New Roman" w:cs="Times New Roman"/>
          <w:sz w:val="28"/>
          <w:szCs w:val="28"/>
        </w:rPr>
        <w:t>З</w:t>
      </w:r>
      <w:r w:rsidR="009C12EF">
        <w:rPr>
          <w:rFonts w:ascii="Times New Roman" w:hAnsi="Times New Roman" w:cs="Times New Roman"/>
          <w:sz w:val="28"/>
          <w:szCs w:val="28"/>
        </w:rPr>
        <w:t>В-М в установленные законодательством сроки не предоставлены</w:t>
      </w:r>
      <w:r w:rsidR="009C12EF">
        <w:rPr>
          <w:rFonts w:ascii="Times New Roman" w:hAnsi="Times New Roman" w:cs="Times New Roman"/>
          <w:sz w:val="28"/>
          <w:szCs w:val="28"/>
        </w:rPr>
        <w:t>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 w:rsidR="00FB3EA0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="00FB3EA0">
        <w:rPr>
          <w:rFonts w:ascii="Times New Roman" w:hAnsi="Times New Roman" w:cs="Times New Roman"/>
          <w:sz w:val="28"/>
          <w:szCs w:val="28"/>
        </w:rPr>
        <w:t>Центр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3EA0">
        <w:rPr>
          <w:rFonts w:ascii="Times New Roman" w:hAnsi="Times New Roman" w:cs="Times New Roman"/>
          <w:sz w:val="28"/>
          <w:szCs w:val="28"/>
        </w:rPr>
        <w:t>не предоставила в установленный срок отчет СЗВ-СТАЖ</w:t>
      </w:r>
      <w:r w:rsidR="00B9021E">
        <w:rPr>
          <w:rFonts w:ascii="Times New Roman" w:hAnsi="Times New Roman" w:cs="Times New Roman"/>
          <w:sz w:val="28"/>
          <w:szCs w:val="28"/>
        </w:rPr>
        <w:t xml:space="preserve"> за 2019 год. Отчетность за 2019 год по форме СЗВ-СТАЖ</w:t>
      </w:r>
      <w:r w:rsidR="00FB3EA0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Правления ПФР от 11 января 2017 года №3п должна была быть предоставлена не позднее 2 марта </w:t>
      </w:r>
      <w:r w:rsidR="00B9021E">
        <w:rPr>
          <w:rFonts w:ascii="Times New Roman" w:hAnsi="Times New Roman" w:cs="Times New Roman"/>
          <w:sz w:val="28"/>
          <w:szCs w:val="28"/>
        </w:rPr>
        <w:t>2020 года (1 число пришлось на выходной день)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п.5 ст.17 Закона №27-ФЗ и с п.п.37,38,39 Инструкции о порядке ведения индивидуального (персонифицированного) учета сведений о застрахованных лицах, </w:t>
      </w:r>
      <w:r>
        <w:rPr>
          <w:rFonts w:ascii="Times New Roman" w:hAnsi="Times New Roman" w:cs="Times New Roman"/>
          <w:sz w:val="28"/>
          <w:szCs w:val="28"/>
        </w:rPr>
        <w:t>утвержденной приказом Министерства труда и социальной защиты РФ от 21 декабря 2016 года № 766п, страхователю после обнаружения в представленных страхователем индивидуальных сведениях ошибок</w:t>
      </w:r>
      <w:r w:rsidR="00B47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об устранении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пяти рабочих дней имеющихся несоответствий</w:t>
      </w:r>
      <w:r w:rsidR="00B475C9">
        <w:rPr>
          <w:rFonts w:ascii="Times New Roman" w:hAnsi="Times New Roman" w:cs="Times New Roman"/>
          <w:sz w:val="28"/>
          <w:szCs w:val="28"/>
        </w:rPr>
        <w:t xml:space="preserve">. Уведомление об устранении ошибок №31/04-19 от 05 марта 2020 года отправлено на юридический адрес организации 12 марта 2020 года. </w:t>
      </w:r>
      <w:r w:rsidR="00B475C9">
        <w:rPr>
          <w:rFonts w:ascii="Times New Roman" w:hAnsi="Times New Roman" w:cs="Times New Roman"/>
          <w:sz w:val="28"/>
          <w:szCs w:val="28"/>
        </w:rPr>
        <w:t>Согласно отчета</w:t>
      </w:r>
      <w:r w:rsidR="00B475C9">
        <w:rPr>
          <w:rFonts w:ascii="Times New Roman" w:hAnsi="Times New Roman" w:cs="Times New Roman"/>
          <w:sz w:val="28"/>
          <w:szCs w:val="28"/>
        </w:rPr>
        <w:t xml:space="preserve"> об отслеживании почтовых отправлений №29650044051657 уведомление не получено</w:t>
      </w:r>
      <w:r w:rsidR="00625276">
        <w:rPr>
          <w:rFonts w:ascii="Times New Roman" w:hAnsi="Times New Roman" w:cs="Times New Roman"/>
          <w:sz w:val="28"/>
          <w:szCs w:val="28"/>
        </w:rPr>
        <w:t xml:space="preserve"> и возвращено отправителю 16 мая 2020 года из-за истечения срока хранения. Таким образом, сведения по форме СЗВ-СТАЖ предоставлены так и не были, а за январь – март 2019 года предоставлены сведения по форме СЗВ-М «отменяющая» на 1 застрахованное лицо 03 сентября 2020 года, т.е. с нарушением 5 дневного срока предоставления по ранее направленному уведомлению от 12 марта 2020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805B07" w:rsidP="001F76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B80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Скородумова</w:t>
      </w:r>
      <w:r w:rsidR="00B80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Л.С.</w:t>
      </w:r>
      <w:r w:rsidRPr="00805B07" w:rsidR="0080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не признала, обращала внимание суда, что </w:t>
      </w:r>
      <w:r w:rsidR="0097454F">
        <w:rPr>
          <w:rFonts w:ascii="Times New Roman" w:hAnsi="Times New Roman" w:cs="Times New Roman"/>
          <w:sz w:val="28"/>
          <w:szCs w:val="28"/>
        </w:rPr>
        <w:t xml:space="preserve">на момент сдачи отчета сотрудников не имелось, в связи с чем сдавать отчет ООО «Центр </w:t>
      </w:r>
      <w:r w:rsidR="0097454F">
        <w:rPr>
          <w:rFonts w:ascii="Times New Roman" w:hAnsi="Times New Roman" w:cs="Times New Roman"/>
          <w:sz w:val="28"/>
          <w:szCs w:val="28"/>
        </w:rPr>
        <w:t>–у</w:t>
      </w:r>
      <w:r w:rsidR="0097454F">
        <w:rPr>
          <w:rFonts w:ascii="Times New Roman" w:hAnsi="Times New Roman" w:cs="Times New Roman"/>
          <w:sz w:val="28"/>
          <w:szCs w:val="28"/>
        </w:rPr>
        <w:t xml:space="preserve">слуг» не должны были, но поскольку </w:t>
      </w:r>
      <w:r w:rsidR="008010AD">
        <w:rPr>
          <w:rFonts w:ascii="Times New Roman" w:hAnsi="Times New Roman" w:cs="Times New Roman"/>
          <w:sz w:val="28"/>
          <w:szCs w:val="28"/>
        </w:rPr>
        <w:t>пенсионный фонд требовал сдачи данных отчетов, то общество сдав</w:t>
      </w:r>
      <w:r w:rsidR="000C36C9">
        <w:rPr>
          <w:rFonts w:ascii="Times New Roman" w:hAnsi="Times New Roman" w:cs="Times New Roman"/>
          <w:sz w:val="28"/>
          <w:szCs w:val="28"/>
        </w:rPr>
        <w:t xml:space="preserve">ало отчет по форме СЗВ-М на </w:t>
      </w:r>
      <w:r w:rsidR="004736C9">
        <w:rPr>
          <w:rFonts w:ascii="Times New Roman" w:hAnsi="Times New Roman" w:cs="Times New Roman"/>
          <w:sz w:val="28"/>
          <w:szCs w:val="28"/>
        </w:rPr>
        <w:t>ФИО</w:t>
      </w:r>
      <w:r w:rsidR="000C36C9">
        <w:rPr>
          <w:rFonts w:ascii="Times New Roman" w:hAnsi="Times New Roman" w:cs="Times New Roman"/>
          <w:sz w:val="28"/>
          <w:szCs w:val="28"/>
        </w:rPr>
        <w:t>, который у них уже не работал. Считает, что протокол об административном правонарушении подлежит прекращению, поскольку ею не были допущены нарушения. Кроме того, обращала внимание суда</w:t>
      </w:r>
      <w:r w:rsidR="002B1911">
        <w:rPr>
          <w:rFonts w:ascii="Times New Roman" w:hAnsi="Times New Roman" w:cs="Times New Roman"/>
          <w:sz w:val="28"/>
          <w:szCs w:val="28"/>
        </w:rPr>
        <w:t>,</w:t>
      </w:r>
      <w:r w:rsidR="000C36C9">
        <w:rPr>
          <w:rFonts w:ascii="Times New Roman" w:hAnsi="Times New Roman" w:cs="Times New Roman"/>
          <w:sz w:val="28"/>
          <w:szCs w:val="28"/>
        </w:rPr>
        <w:t xml:space="preserve"> что общество уже </w:t>
      </w:r>
      <w:r w:rsidR="000C36C9">
        <w:rPr>
          <w:rFonts w:ascii="Times New Roman" w:hAnsi="Times New Roman" w:cs="Times New Roman"/>
          <w:sz w:val="28"/>
          <w:szCs w:val="28"/>
        </w:rPr>
        <w:t xml:space="preserve">понесло </w:t>
      </w:r>
      <w:r w:rsidR="002B1911">
        <w:rPr>
          <w:rFonts w:ascii="Times New Roman" w:hAnsi="Times New Roman" w:cs="Times New Roman"/>
          <w:sz w:val="28"/>
          <w:szCs w:val="28"/>
        </w:rPr>
        <w:t xml:space="preserve"> </w:t>
      </w:r>
      <w:r w:rsidR="000C36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2B1911">
        <w:rPr>
          <w:rFonts w:ascii="Times New Roman" w:hAnsi="Times New Roman" w:cs="Times New Roman"/>
          <w:sz w:val="28"/>
          <w:szCs w:val="28"/>
        </w:rPr>
        <w:t xml:space="preserve">, </w:t>
      </w:r>
      <w:r w:rsidR="000C36C9">
        <w:rPr>
          <w:rFonts w:ascii="Times New Roman" w:hAnsi="Times New Roman" w:cs="Times New Roman"/>
          <w:sz w:val="28"/>
          <w:szCs w:val="28"/>
        </w:rPr>
        <w:t xml:space="preserve">за </w:t>
      </w:r>
      <w:r w:rsidR="002B1911">
        <w:rPr>
          <w:rFonts w:ascii="Times New Roman" w:hAnsi="Times New Roman" w:cs="Times New Roman"/>
          <w:sz w:val="28"/>
          <w:szCs w:val="28"/>
        </w:rPr>
        <w:t xml:space="preserve">установленное пенсионным фондом нарушение. 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</w:t>
      </w:r>
      <w:r w:rsidRPr="00805B07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Скородумову</w:t>
      </w:r>
      <w:r>
        <w:rPr>
          <w:color w:val="000000" w:themeColor="text1"/>
          <w:sz w:val="28"/>
          <w:szCs w:val="28"/>
          <w:lang w:eastAsia="ru-RU"/>
        </w:rPr>
        <w:t xml:space="preserve"> Л.С., представителя </w:t>
      </w:r>
      <w:r w:rsidR="00625D70">
        <w:rPr>
          <w:color w:val="000000" w:themeColor="text1"/>
          <w:sz w:val="28"/>
          <w:szCs w:val="28"/>
          <w:lang w:eastAsia="ru-RU"/>
        </w:rPr>
        <w:t>УПФ РФ в г.Саки и Сакском районе Республики Крым, 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EA4C08">
        <w:rPr>
          <w:sz w:val="28"/>
          <w:szCs w:val="28"/>
        </w:rPr>
        <w:t xml:space="preserve"> </w:t>
      </w:r>
      <w:r w:rsidR="00B803D4">
        <w:rPr>
          <w:sz w:val="28"/>
          <w:szCs w:val="28"/>
        </w:rPr>
        <w:t>учредителя</w:t>
      </w:r>
      <w:r w:rsidR="00EA4C08">
        <w:rPr>
          <w:sz w:val="28"/>
          <w:szCs w:val="28"/>
        </w:rPr>
        <w:t xml:space="preserve"> ООО «</w:t>
      </w:r>
      <w:r w:rsidR="00B803D4">
        <w:rPr>
          <w:color w:val="000000" w:themeColor="text1"/>
          <w:sz w:val="28"/>
          <w:szCs w:val="28"/>
          <w:lang w:eastAsia="ru-RU"/>
        </w:rPr>
        <w:t>Центр услуг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B803D4">
        <w:rPr>
          <w:color w:val="000000" w:themeColor="text1"/>
          <w:sz w:val="28"/>
          <w:szCs w:val="28"/>
          <w:lang w:eastAsia="ru-RU"/>
        </w:rPr>
        <w:t>Скородумовой</w:t>
      </w:r>
      <w:r w:rsidR="00B803D4">
        <w:rPr>
          <w:color w:val="000000" w:themeColor="text1"/>
          <w:sz w:val="28"/>
          <w:szCs w:val="28"/>
          <w:lang w:eastAsia="ru-RU"/>
        </w:rPr>
        <w:t xml:space="preserve"> Л.С.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625D70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A5EDA">
        <w:rPr>
          <w:sz w:val="28"/>
          <w:szCs w:val="28"/>
        </w:rPr>
        <w:t xml:space="preserve">Согласно </w:t>
      </w:r>
      <w:r w:rsidRPr="003A5EDA">
        <w:rPr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sz w:val="28"/>
          <w:szCs w:val="28"/>
        </w:rPr>
        <w:t>застрахованных лиц в соответствии с Федеральным законом</w:t>
      </w:r>
      <w:r>
        <w:rPr>
          <w:sz w:val="28"/>
          <w:szCs w:val="28"/>
        </w:rPr>
        <w:t xml:space="preserve"> «</w:t>
      </w:r>
      <w:r w:rsidRPr="001E351F">
        <w:rPr>
          <w:sz w:val="28"/>
          <w:szCs w:val="28"/>
        </w:rPr>
        <w:t xml:space="preserve">Об обязательном </w:t>
      </w:r>
      <w:r>
        <w:rPr>
          <w:sz w:val="28"/>
          <w:szCs w:val="28"/>
        </w:rPr>
        <w:t xml:space="preserve">пенсионном страховании в Российской Федерации»);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</w:t>
      </w:r>
      <w:r>
        <w:rPr>
          <w:sz w:val="28"/>
          <w:szCs w:val="28"/>
        </w:rPr>
        <w:t>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Физические лица, самостоятельно уплачивающие страховые взносы, - застрахованные лица: индивидуальные предприниматели, адвокаты, нотариусы, 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F6739F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B803D4">
        <w:rPr>
          <w:sz w:val="28"/>
          <w:szCs w:val="28"/>
        </w:rPr>
        <w:t>учредителя ООО «</w:t>
      </w:r>
      <w:r w:rsidR="00B803D4">
        <w:rPr>
          <w:color w:val="000000" w:themeColor="text1"/>
          <w:sz w:val="28"/>
          <w:szCs w:val="28"/>
          <w:lang w:eastAsia="ru-RU"/>
        </w:rPr>
        <w:t>Центр услуг</w:t>
      </w:r>
      <w:r w:rsidR="00B803D4">
        <w:rPr>
          <w:sz w:val="28"/>
          <w:szCs w:val="28"/>
        </w:rPr>
        <w:t>»</w:t>
      </w:r>
      <w:r w:rsidRPr="00805B07" w:rsidR="00B803D4">
        <w:rPr>
          <w:sz w:val="28"/>
          <w:szCs w:val="28"/>
        </w:rPr>
        <w:t xml:space="preserve"> </w:t>
      </w:r>
      <w:r w:rsidR="00B803D4">
        <w:rPr>
          <w:color w:val="000000" w:themeColor="text1"/>
          <w:sz w:val="28"/>
          <w:szCs w:val="28"/>
          <w:lang w:eastAsia="ru-RU"/>
        </w:rPr>
        <w:t>Скородумовой</w:t>
      </w:r>
      <w:r w:rsidR="00B803D4">
        <w:rPr>
          <w:color w:val="000000" w:themeColor="text1"/>
          <w:sz w:val="28"/>
          <w:szCs w:val="28"/>
          <w:lang w:eastAsia="ru-RU"/>
        </w:rPr>
        <w:t xml:space="preserve"> Л.С.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B803D4">
        <w:rPr>
          <w:rStyle w:val="nomer2"/>
          <w:sz w:val="28"/>
          <w:szCs w:val="28"/>
        </w:rPr>
        <w:t>150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B803D4">
        <w:rPr>
          <w:sz w:val="28"/>
          <w:szCs w:val="28"/>
        </w:rPr>
        <w:t>19 ноября</w:t>
      </w:r>
      <w:r w:rsidR="00F42A9E">
        <w:rPr>
          <w:sz w:val="28"/>
          <w:szCs w:val="28"/>
        </w:rPr>
        <w:t xml:space="preserve"> 2020</w:t>
      </w:r>
      <w:r w:rsidRPr="00805B07">
        <w:rPr>
          <w:sz w:val="28"/>
          <w:szCs w:val="28"/>
        </w:rPr>
        <w:t xml:space="preserve"> года,</w:t>
      </w:r>
      <w:r w:rsidR="00CA0DE4">
        <w:rPr>
          <w:sz w:val="28"/>
          <w:szCs w:val="28"/>
        </w:rPr>
        <w:t xml:space="preserve"> скринкопией </w:t>
      </w:r>
      <w:r w:rsidR="00F42A9E">
        <w:rPr>
          <w:sz w:val="28"/>
          <w:szCs w:val="28"/>
        </w:rPr>
        <w:t>журнала</w:t>
      </w:r>
      <w:r w:rsidR="004E38E3">
        <w:rPr>
          <w:sz w:val="28"/>
          <w:szCs w:val="28"/>
        </w:rPr>
        <w:t xml:space="preserve"> учета</w:t>
      </w:r>
      <w:r w:rsidR="00F42A9E">
        <w:rPr>
          <w:sz w:val="28"/>
          <w:szCs w:val="28"/>
        </w:rPr>
        <w:t xml:space="preserve"> приема сведений о застрахованных лицах (СЗВ-М)</w:t>
      </w:r>
      <w:r w:rsidR="00CA0DE4">
        <w:rPr>
          <w:sz w:val="28"/>
          <w:szCs w:val="28"/>
        </w:rPr>
        <w:t xml:space="preserve">, </w:t>
      </w:r>
      <w:r w:rsidR="00952E45">
        <w:rPr>
          <w:sz w:val="28"/>
          <w:szCs w:val="28"/>
        </w:rPr>
        <w:t>копией выписки из ЕГРЮЛ</w:t>
      </w:r>
      <w:r w:rsidR="00D67ABE">
        <w:rPr>
          <w:sz w:val="28"/>
          <w:szCs w:val="28"/>
        </w:rPr>
        <w:t xml:space="preserve">, копией уведомления об устранении ошибок и (или) несоответствий №31/04-19 от </w:t>
      </w:r>
      <w:r w:rsidR="00CA4D07">
        <w:rPr>
          <w:sz w:val="28"/>
          <w:szCs w:val="28"/>
        </w:rPr>
        <w:t>05</w:t>
      </w:r>
      <w:r w:rsidR="00CA4D07">
        <w:rPr>
          <w:sz w:val="28"/>
          <w:szCs w:val="28"/>
        </w:rPr>
        <w:t xml:space="preserve"> марта 2020 года.</w:t>
      </w:r>
    </w:p>
    <w:p w:rsidR="003F2EE8" w:rsidP="003F2EE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пенсионного фонда </w:t>
      </w:r>
      <w:r w:rsidR="004736C9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пояснила, </w:t>
      </w:r>
      <w:r>
        <w:rPr>
          <w:color w:val="000000" w:themeColor="text1"/>
          <w:sz w:val="28"/>
          <w:szCs w:val="28"/>
          <w:lang w:eastAsia="ru-RU"/>
        </w:rPr>
        <w:t>что</w:t>
      </w:r>
      <w:r w:rsidR="00A76DC5">
        <w:rPr>
          <w:color w:val="000000" w:themeColor="text1"/>
          <w:sz w:val="28"/>
          <w:szCs w:val="28"/>
          <w:lang w:eastAsia="ru-RU"/>
        </w:rPr>
        <w:t xml:space="preserve"> в</w:t>
      </w:r>
      <w:r w:rsidR="006C61F2">
        <w:rPr>
          <w:color w:val="000000" w:themeColor="text1"/>
          <w:sz w:val="28"/>
          <w:szCs w:val="28"/>
          <w:lang w:eastAsia="ru-RU"/>
        </w:rPr>
        <w:t xml:space="preserve">начале ими  был составлен протокол в отношении </w:t>
      </w:r>
      <w:r w:rsidR="004736C9">
        <w:rPr>
          <w:color w:val="000000" w:themeColor="text1"/>
          <w:sz w:val="28"/>
          <w:szCs w:val="28"/>
          <w:lang w:eastAsia="ru-RU"/>
        </w:rPr>
        <w:t>ФИО</w:t>
      </w:r>
      <w:r w:rsidR="006C61F2">
        <w:rPr>
          <w:color w:val="000000" w:themeColor="text1"/>
          <w:sz w:val="28"/>
          <w:szCs w:val="28"/>
          <w:lang w:eastAsia="ru-RU"/>
        </w:rPr>
        <w:t xml:space="preserve">, поскольку в ЕГРЮЛ он был указан как </w:t>
      </w:r>
      <w:r w:rsidR="00A76DC5">
        <w:rPr>
          <w:color w:val="000000" w:themeColor="text1"/>
          <w:sz w:val="28"/>
          <w:szCs w:val="28"/>
          <w:lang w:eastAsia="ru-RU"/>
        </w:rPr>
        <w:t xml:space="preserve">генеральный директор, но потом им стало известно, что с 2018 года данное лицо не занимает данную должность и протокол был составлен на учредителя данного общества. </w:t>
      </w:r>
      <w:r w:rsidR="0070052C">
        <w:rPr>
          <w:color w:val="000000" w:themeColor="text1"/>
          <w:sz w:val="28"/>
          <w:szCs w:val="28"/>
          <w:lang w:eastAsia="ru-RU"/>
        </w:rPr>
        <w:t>До составления административного правонарушения ООО «Центр услуг» было предложено устранить ошибки, поскольку общество по ф</w:t>
      </w:r>
      <w:r w:rsidR="007A6CF0">
        <w:rPr>
          <w:color w:val="000000" w:themeColor="text1"/>
          <w:sz w:val="28"/>
          <w:szCs w:val="28"/>
          <w:lang w:eastAsia="ru-RU"/>
        </w:rPr>
        <w:t>орме СЗВ-М указывало</w:t>
      </w:r>
      <w:r w:rsidR="0070052C">
        <w:rPr>
          <w:color w:val="000000" w:themeColor="text1"/>
          <w:sz w:val="28"/>
          <w:szCs w:val="28"/>
          <w:lang w:eastAsia="ru-RU"/>
        </w:rPr>
        <w:t xml:space="preserve">  </w:t>
      </w:r>
      <w:r w:rsidR="004736C9">
        <w:rPr>
          <w:color w:val="000000" w:themeColor="text1"/>
          <w:sz w:val="28"/>
          <w:szCs w:val="28"/>
          <w:lang w:eastAsia="ru-RU"/>
        </w:rPr>
        <w:t>ФИО</w:t>
      </w:r>
      <w:r w:rsidR="0070052C">
        <w:rPr>
          <w:color w:val="000000" w:themeColor="text1"/>
          <w:sz w:val="28"/>
          <w:szCs w:val="28"/>
          <w:lang w:eastAsia="ru-RU"/>
        </w:rPr>
        <w:t xml:space="preserve"> </w:t>
      </w:r>
      <w:r w:rsidR="007A6CF0">
        <w:rPr>
          <w:color w:val="000000" w:themeColor="text1"/>
          <w:sz w:val="28"/>
          <w:szCs w:val="28"/>
          <w:lang w:eastAsia="ru-RU"/>
        </w:rPr>
        <w:t>,</w:t>
      </w:r>
      <w:r w:rsidR="007A6CF0">
        <w:rPr>
          <w:color w:val="000000" w:themeColor="text1"/>
          <w:sz w:val="28"/>
          <w:szCs w:val="28"/>
          <w:lang w:eastAsia="ru-RU"/>
        </w:rPr>
        <w:t xml:space="preserve"> который не являлся их работником, они отменили данные отчеты, однако отчет по форме СЗВ – Стаж так и не сдали, сведени</w:t>
      </w:r>
      <w:r w:rsidR="000A1B09">
        <w:rPr>
          <w:color w:val="000000" w:themeColor="text1"/>
          <w:sz w:val="28"/>
          <w:szCs w:val="28"/>
          <w:lang w:eastAsia="ru-RU"/>
        </w:rPr>
        <w:t>я</w:t>
      </w:r>
      <w:r w:rsidR="007A6CF0">
        <w:rPr>
          <w:color w:val="000000" w:themeColor="text1"/>
          <w:sz w:val="28"/>
          <w:szCs w:val="28"/>
          <w:lang w:eastAsia="ru-RU"/>
        </w:rPr>
        <w:t xml:space="preserve"> по  данному отчет</w:t>
      </w:r>
      <w:r w:rsidR="000A1B09">
        <w:rPr>
          <w:color w:val="000000" w:themeColor="text1"/>
          <w:sz w:val="28"/>
          <w:szCs w:val="28"/>
          <w:lang w:eastAsia="ru-RU"/>
        </w:rPr>
        <w:t>у</w:t>
      </w:r>
      <w:r w:rsidR="007A6CF0">
        <w:rPr>
          <w:color w:val="000000" w:themeColor="text1"/>
          <w:sz w:val="28"/>
          <w:szCs w:val="28"/>
          <w:lang w:eastAsia="ru-RU"/>
        </w:rPr>
        <w:t xml:space="preserve"> не были получены </w:t>
      </w:r>
      <w:r w:rsidR="00685C2A">
        <w:rPr>
          <w:color w:val="000000" w:themeColor="text1"/>
          <w:sz w:val="28"/>
          <w:szCs w:val="28"/>
          <w:lang w:eastAsia="ru-RU"/>
        </w:rPr>
        <w:t>и на момент рассмотрения дела. За данное правонарушение общество было привлечено к ответственности</w:t>
      </w:r>
      <w:r w:rsidR="00E5415B">
        <w:rPr>
          <w:color w:val="000000" w:themeColor="text1"/>
          <w:sz w:val="28"/>
          <w:szCs w:val="28"/>
          <w:lang w:eastAsia="ru-RU"/>
        </w:rPr>
        <w:t xml:space="preserve">, которое они признали и оплатили штраф. Обращала внимание суда, что привлечение должностного лица, не является двойным наказанием, данное предусмотрено законом. </w:t>
      </w:r>
      <w:r w:rsidR="00685C2A">
        <w:rPr>
          <w:color w:val="000000" w:themeColor="text1"/>
          <w:sz w:val="28"/>
          <w:szCs w:val="28"/>
          <w:lang w:eastAsia="ru-RU"/>
        </w:rPr>
        <w:t xml:space="preserve"> </w:t>
      </w:r>
    </w:p>
    <w:p w:rsidR="005872FB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скринкопи</w:t>
      </w:r>
      <w:r w:rsidR="007357E9">
        <w:rPr>
          <w:sz w:val="28"/>
          <w:szCs w:val="28"/>
        </w:rPr>
        <w:t>и</w:t>
      </w:r>
      <w:r>
        <w:rPr>
          <w:sz w:val="28"/>
          <w:szCs w:val="28"/>
        </w:rPr>
        <w:t xml:space="preserve"> журнала учета приема сведений о застрахованных лицах (СЗВ-М), ООО «Центр услуг» направляло отчет по форме СЗВ-М «исходная»</w:t>
      </w:r>
      <w:r w:rsidR="00835FF9">
        <w:rPr>
          <w:sz w:val="28"/>
          <w:szCs w:val="28"/>
        </w:rPr>
        <w:t xml:space="preserve"> за февраль, март и апрель 2019 года на 1 застрахованное лицо, однако, 03 сентября 2020 года ООО «Центр услуг» представило сведения по форме СЗВ-М «отменяющая»</w:t>
      </w:r>
      <w:r w:rsidR="007357E9">
        <w:rPr>
          <w:sz w:val="28"/>
          <w:szCs w:val="28"/>
        </w:rPr>
        <w:t xml:space="preserve"> за февраль, март и апрель 2019 года</w:t>
      </w:r>
      <w:r w:rsidR="00835FF9">
        <w:rPr>
          <w:sz w:val="28"/>
          <w:szCs w:val="28"/>
        </w:rPr>
        <w:t xml:space="preserve"> на 1 застрахованное лицо</w:t>
      </w:r>
      <w:r w:rsidR="007263AB">
        <w:rPr>
          <w:sz w:val="28"/>
          <w:szCs w:val="28"/>
        </w:rPr>
        <w:t>, при этом не устранила ошибки</w:t>
      </w:r>
      <w:r w:rsidR="007263AB">
        <w:rPr>
          <w:sz w:val="28"/>
          <w:szCs w:val="28"/>
        </w:rPr>
        <w:t xml:space="preserve"> </w:t>
      </w:r>
      <w:r w:rsidR="007263AB">
        <w:rPr>
          <w:sz w:val="28"/>
          <w:szCs w:val="28"/>
        </w:rPr>
        <w:t>согласно</w:t>
      </w:r>
      <w:r w:rsidR="00975B4D">
        <w:rPr>
          <w:sz w:val="28"/>
          <w:szCs w:val="28"/>
        </w:rPr>
        <w:t xml:space="preserve"> уведомления</w:t>
      </w:r>
      <w:r w:rsidR="00975B4D">
        <w:rPr>
          <w:sz w:val="28"/>
          <w:szCs w:val="28"/>
        </w:rPr>
        <w:t xml:space="preserve"> пенсионного фонда и отчет по форме СВМ – Стаж так и не предоставили. </w:t>
      </w:r>
    </w:p>
    <w:p w:rsidR="00736E7E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представленной в материалы дела копии приказа о прекращении (расторжении) трудового договора с работником (увольнении) от 03 апреля 2018 года,</w:t>
      </w:r>
      <w:r w:rsidR="005B3F29">
        <w:rPr>
          <w:sz w:val="28"/>
          <w:szCs w:val="28"/>
        </w:rPr>
        <w:t xml:space="preserve"> трудовой договор с</w:t>
      </w:r>
      <w:r>
        <w:rPr>
          <w:sz w:val="28"/>
          <w:szCs w:val="28"/>
        </w:rPr>
        <w:t xml:space="preserve"> генеральны</w:t>
      </w:r>
      <w:r w:rsidR="005B3F29">
        <w:rPr>
          <w:sz w:val="28"/>
          <w:szCs w:val="28"/>
        </w:rPr>
        <w:t>м</w:t>
      </w:r>
      <w:r>
        <w:rPr>
          <w:sz w:val="28"/>
          <w:szCs w:val="28"/>
        </w:rPr>
        <w:t xml:space="preserve"> директор</w:t>
      </w:r>
      <w:r w:rsidR="005B3F29">
        <w:rPr>
          <w:sz w:val="28"/>
          <w:szCs w:val="28"/>
        </w:rPr>
        <w:t>ом</w:t>
      </w:r>
      <w:r>
        <w:rPr>
          <w:sz w:val="28"/>
          <w:szCs w:val="28"/>
        </w:rPr>
        <w:t xml:space="preserve"> ООО «Центр услуг» </w:t>
      </w:r>
      <w:r w:rsidR="00F361A1">
        <w:rPr>
          <w:sz w:val="28"/>
          <w:szCs w:val="28"/>
        </w:rPr>
        <w:t>ФИО</w:t>
      </w:r>
      <w:r w:rsidR="005B3F29">
        <w:rPr>
          <w:sz w:val="28"/>
          <w:szCs w:val="28"/>
        </w:rPr>
        <w:t xml:space="preserve"> расторгнут по соглашению сторон 03 апреля 2018 года. Данный приказ подписан руководителем организации – учредителем </w:t>
      </w:r>
      <w:r w:rsidR="005B3F29">
        <w:rPr>
          <w:sz w:val="28"/>
          <w:szCs w:val="28"/>
        </w:rPr>
        <w:t>Скородумовой</w:t>
      </w:r>
      <w:r w:rsidR="005B3F29">
        <w:rPr>
          <w:sz w:val="28"/>
          <w:szCs w:val="28"/>
        </w:rPr>
        <w:t xml:space="preserve"> Л.С.</w:t>
      </w:r>
    </w:p>
    <w:p w:rsidR="00315AD2" w:rsidRPr="0006377E" w:rsidP="00315A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377E">
        <w:rPr>
          <w:rFonts w:ascii="Times New Roman" w:hAnsi="Times New Roman" w:cs="Times New Roman"/>
          <w:sz w:val="28"/>
          <w:szCs w:val="28"/>
        </w:rPr>
        <w:t xml:space="preserve">Согласно ст.7 Федерального закона от 15 декабря 2001 года № 167-ФЗ «Об обязательном пенсионном страховании в Российской Федерации» застрахованными лицами являются, в частности, работающие по трудовому договору, в том числе руководители организаций, являющиеся единственными </w:t>
      </w:r>
      <w:r w:rsidRPr="0006377E">
        <w:rPr>
          <w:rFonts w:ascii="Times New Roman" w:hAnsi="Times New Roman" w:cs="Times New Roman"/>
          <w:sz w:val="28"/>
          <w:szCs w:val="28"/>
        </w:rPr>
        <w:t>участниками (учредителями), или по договору гражданско-правового характера, предметом которого являются выполнение работ и оказание услуг.</w:t>
      </w:r>
    </w:p>
    <w:p w:rsidR="0006377E" w:rsidP="00063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77E">
        <w:rPr>
          <w:rFonts w:ascii="Times New Roman" w:hAnsi="Times New Roman" w:cs="Times New Roman"/>
          <w:sz w:val="28"/>
          <w:szCs w:val="28"/>
        </w:rPr>
        <w:t xml:space="preserve">Согласно ст.15 Закона № 27-ФЗ, страхователь обязан в установленный срок представлять органам Пенсионного фонда Российской Федерации </w:t>
      </w:r>
      <w:r>
        <w:rPr>
          <w:rFonts w:ascii="Times New Roman" w:hAnsi="Times New Roman" w:cs="Times New Roman"/>
          <w:sz w:val="28"/>
          <w:szCs w:val="28"/>
        </w:rPr>
        <w:t>сведения о застрахованных лицах, определенные настоящим Федеральным законом.</w:t>
      </w:r>
    </w:p>
    <w:p w:rsidR="0006377E" w:rsidP="000637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Работодатель, зарегистрированный в Пенсионном фонде Российской Федерации в качестве страхователя по обязательному пенсионному страхованию, обязан предоставлять отчетность по индивидуальному (персонифицированному) учету, в том числе по </w:t>
      </w:r>
      <w:r w:rsidRPr="0006377E">
        <w:rPr>
          <w:rFonts w:ascii="Times New Roman" w:hAnsi="Times New Roman" w:cs="Times New Roman"/>
          <w:sz w:val="28"/>
          <w:szCs w:val="28"/>
        </w:rPr>
        <w:t>форме СЗВ-СТАЖ</w:t>
      </w:r>
      <w:r>
        <w:rPr>
          <w:rFonts w:ascii="Times New Roman" w:hAnsi="Times New Roman" w:cs="Times New Roman"/>
          <w:sz w:val="28"/>
          <w:szCs w:val="28"/>
        </w:rPr>
        <w:t>, в соответствии с нормами действующего законодательства в отношении застрахованных лиц, работающих в организации по трудовому или гражданско-правовому договору, в том числе в отношении руководителей организации, являющихся единственными участниками (учредителями) членами организаций, собственниками их</w:t>
      </w:r>
      <w:r>
        <w:rPr>
          <w:rFonts w:ascii="Times New Roman" w:hAnsi="Times New Roman" w:cs="Times New Roman"/>
          <w:sz w:val="28"/>
          <w:szCs w:val="28"/>
        </w:rPr>
        <w:t xml:space="preserve"> имущества. Данное разъяснение дано в </w:t>
      </w:r>
      <w:r w:rsidRPr="0006377E">
        <w:rPr>
          <w:rFonts w:ascii="Times New Roman" w:hAnsi="Times New Roman" w:cs="Times New Roman"/>
          <w:sz w:val="28"/>
          <w:szCs w:val="28"/>
        </w:rPr>
        <w:t>письме Минтруда России от 16 марта 2018 года № 17-4/10/В-1846.</w:t>
      </w:r>
    </w:p>
    <w:p w:rsidR="008D76A6" w:rsidRPr="0006377E" w:rsidP="000637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довод </w:t>
      </w:r>
      <w:r>
        <w:rPr>
          <w:rFonts w:ascii="Times New Roman" w:hAnsi="Times New Roman" w:cs="Times New Roman"/>
          <w:sz w:val="28"/>
          <w:szCs w:val="28"/>
        </w:rPr>
        <w:t>Скородумовой</w:t>
      </w:r>
      <w:r>
        <w:rPr>
          <w:rFonts w:ascii="Times New Roman" w:hAnsi="Times New Roman" w:cs="Times New Roman"/>
          <w:sz w:val="28"/>
          <w:szCs w:val="28"/>
        </w:rPr>
        <w:t xml:space="preserve"> Л.С., что общество не должно было сдавать отчет по форме СЗВ –</w:t>
      </w:r>
      <w:r w:rsidR="007D4CDE">
        <w:rPr>
          <w:rFonts w:ascii="Times New Roman" w:hAnsi="Times New Roman" w:cs="Times New Roman"/>
          <w:sz w:val="28"/>
          <w:szCs w:val="28"/>
        </w:rPr>
        <w:t xml:space="preserve"> СТАЖ</w:t>
      </w:r>
      <w:r w:rsidR="007D4CDE">
        <w:rPr>
          <w:rFonts w:ascii="Times New Roman" w:hAnsi="Times New Roman" w:cs="Times New Roman"/>
          <w:sz w:val="28"/>
          <w:szCs w:val="28"/>
        </w:rPr>
        <w:t xml:space="preserve"> ,</w:t>
      </w:r>
      <w:r w:rsidR="007D4CDE">
        <w:rPr>
          <w:rFonts w:ascii="Times New Roman" w:hAnsi="Times New Roman" w:cs="Times New Roman"/>
          <w:sz w:val="28"/>
          <w:szCs w:val="28"/>
        </w:rPr>
        <w:t xml:space="preserve"> не нашли своего подтверждения. </w:t>
      </w:r>
    </w:p>
    <w:p w:rsidR="002316DC" w:rsidRPr="002316DC" w:rsidP="002316D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6DC">
        <w:rPr>
          <w:rFonts w:ascii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hAnsi="Times New Roman" w:cs="Times New Roman"/>
          <w:sz w:val="28"/>
          <w:szCs w:val="28"/>
        </w:rPr>
        <w:t>Скородумовой</w:t>
      </w:r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2316DC">
        <w:rPr>
          <w:rFonts w:ascii="Times New Roman" w:hAnsi="Times New Roman" w:cs="Times New Roman"/>
          <w:sz w:val="28"/>
          <w:szCs w:val="28"/>
        </w:rPr>
        <w:t xml:space="preserve"> о том, чт</w:t>
      </w:r>
      <w:r w:rsidRPr="002316D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«Центр услуг» уже</w:t>
      </w:r>
      <w:r w:rsidRPr="002316DC">
        <w:rPr>
          <w:rFonts w:ascii="Times New Roman" w:hAnsi="Times New Roman" w:cs="Times New Roman"/>
          <w:sz w:val="28"/>
          <w:szCs w:val="28"/>
        </w:rPr>
        <w:t xml:space="preserve"> было привлечено к ответственности за несвоевременное предс</w:t>
      </w:r>
      <w:r w:rsidR="004C12AF">
        <w:rPr>
          <w:rFonts w:ascii="Times New Roman" w:hAnsi="Times New Roman" w:cs="Times New Roman"/>
          <w:sz w:val="28"/>
          <w:szCs w:val="28"/>
        </w:rPr>
        <w:t>тавление страхователем сведений</w:t>
      </w:r>
      <w:r w:rsidRPr="002316DC">
        <w:rPr>
          <w:rFonts w:ascii="Times New Roman" w:hAnsi="Times New Roman" w:cs="Times New Roman"/>
          <w:sz w:val="28"/>
          <w:szCs w:val="28"/>
        </w:rPr>
        <w:t xml:space="preserve"> и был назначен штраф, который оплачен юридическим лицом,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</w:t>
      </w:r>
      <w:r w:rsidR="000F7E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не должна привлекаться к административной ответственности, также</w:t>
      </w:r>
      <w:r w:rsidRPr="002316D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16DC">
        <w:rPr>
          <w:rFonts w:ascii="Times New Roman" w:hAnsi="Times New Roman" w:cs="Times New Roman"/>
          <w:sz w:val="28"/>
          <w:szCs w:val="28"/>
        </w:rPr>
        <w:t>тся несостоятельным.</w:t>
      </w:r>
    </w:p>
    <w:p w:rsidR="002316DC" w:rsidRPr="002316DC" w:rsidP="002316D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6DC">
        <w:rPr>
          <w:rFonts w:ascii="Times New Roman" w:hAnsi="Times New Roman" w:cs="Times New Roman"/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Законом </w:t>
      </w:r>
      <w:r w:rsidR="000D1929">
        <w:rPr>
          <w:rFonts w:ascii="Times New Roman" w:hAnsi="Times New Roman" w:cs="Times New Roman"/>
          <w:sz w:val="28"/>
          <w:szCs w:val="28"/>
        </w:rPr>
        <w:t>№</w:t>
      </w:r>
      <w:r w:rsidRPr="002316DC">
        <w:rPr>
          <w:rFonts w:ascii="Times New Roman" w:hAnsi="Times New Roman" w:cs="Times New Roman"/>
          <w:sz w:val="28"/>
          <w:szCs w:val="28"/>
        </w:rPr>
        <w:t xml:space="preserve"> 27-ФЗ срок в неполном объеме, влечет административную ответственность, предусмотренную ст. 15.33.2 КоАП РФ.</w:t>
      </w:r>
    </w:p>
    <w:p w:rsidR="002316DC" w:rsidRPr="002316DC" w:rsidP="002316D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6DC">
        <w:rPr>
          <w:rFonts w:ascii="Times New Roman" w:hAnsi="Times New Roman" w:cs="Times New Roman"/>
          <w:sz w:val="28"/>
          <w:szCs w:val="28"/>
        </w:rPr>
        <w:t>При этом согласно правовой позиции Конституционного Суда Российской Федерации (по</w:t>
      </w:r>
      <w:r w:rsidR="000D1929">
        <w:rPr>
          <w:rFonts w:ascii="Times New Roman" w:hAnsi="Times New Roman" w:cs="Times New Roman"/>
          <w:sz w:val="28"/>
          <w:szCs w:val="28"/>
        </w:rPr>
        <w:t>становление от 4 февраля 2019 года</w:t>
      </w:r>
      <w:r w:rsidRPr="002316DC">
        <w:rPr>
          <w:rFonts w:ascii="Times New Roman" w:hAnsi="Times New Roman" w:cs="Times New Roman"/>
          <w:sz w:val="28"/>
          <w:szCs w:val="28"/>
        </w:rPr>
        <w:t xml:space="preserve"> </w:t>
      </w:r>
      <w:r w:rsidR="000D1929">
        <w:rPr>
          <w:rFonts w:ascii="Times New Roman" w:hAnsi="Times New Roman" w:cs="Times New Roman"/>
          <w:sz w:val="28"/>
          <w:szCs w:val="28"/>
        </w:rPr>
        <w:t>№</w:t>
      </w:r>
      <w:r w:rsidRPr="002316DC">
        <w:rPr>
          <w:rFonts w:ascii="Times New Roman" w:hAnsi="Times New Roman" w:cs="Times New Roman"/>
          <w:sz w:val="28"/>
          <w:szCs w:val="28"/>
        </w:rPr>
        <w:t xml:space="preserve"> 8-П </w:t>
      </w:r>
      <w:r w:rsidR="000D1929">
        <w:rPr>
          <w:rFonts w:ascii="Times New Roman" w:hAnsi="Times New Roman" w:cs="Times New Roman"/>
          <w:sz w:val="28"/>
          <w:szCs w:val="28"/>
        </w:rPr>
        <w:t>«</w:t>
      </w:r>
      <w:r w:rsidRPr="000D1929" w:rsidR="000D1929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ст. 15.33.2 КоАП РФ в связи с жалобой гражданки </w:t>
      </w:r>
      <w:r w:rsidRPr="000D1929" w:rsidR="000D1929">
        <w:rPr>
          <w:rFonts w:ascii="Times New Roman" w:hAnsi="Times New Roman" w:cs="Times New Roman"/>
          <w:sz w:val="28"/>
          <w:szCs w:val="28"/>
        </w:rPr>
        <w:t>У.М.Эркеновой</w:t>
      </w:r>
      <w:r w:rsidR="000D1929">
        <w:rPr>
          <w:rFonts w:ascii="Times New Roman" w:hAnsi="Times New Roman" w:cs="Times New Roman"/>
          <w:sz w:val="28"/>
          <w:szCs w:val="28"/>
        </w:rPr>
        <w:t>»</w:t>
      </w:r>
      <w:r w:rsidRPr="002316DC">
        <w:rPr>
          <w:rFonts w:ascii="Times New Roman" w:hAnsi="Times New Roman" w:cs="Times New Roman"/>
          <w:sz w:val="28"/>
          <w:szCs w:val="28"/>
        </w:rPr>
        <w:t xml:space="preserve">) соответствующее нарушение является основанием как для наложения финансовых санкций по части третьей статьи 17 Закона </w:t>
      </w:r>
      <w:r w:rsidR="000D1929">
        <w:rPr>
          <w:rFonts w:ascii="Times New Roman" w:hAnsi="Times New Roman" w:cs="Times New Roman"/>
          <w:sz w:val="28"/>
          <w:szCs w:val="28"/>
        </w:rPr>
        <w:t>№</w:t>
      </w:r>
      <w:r w:rsidRPr="002316DC">
        <w:rPr>
          <w:rFonts w:ascii="Times New Roman" w:hAnsi="Times New Roman" w:cs="Times New Roman"/>
          <w:sz w:val="28"/>
          <w:szCs w:val="28"/>
        </w:rPr>
        <w:t xml:space="preserve"> 27-ФЗ в отношении виновного юридического лица, являющегося страхователем, так и привлечения к</w:t>
      </w:r>
      <w:r w:rsidRPr="002316DC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 статье 15.33.2 </w:t>
      </w:r>
      <w:r w:rsidR="000D1929">
        <w:rPr>
          <w:rFonts w:ascii="Times New Roman" w:hAnsi="Times New Roman" w:cs="Times New Roman"/>
          <w:sz w:val="28"/>
          <w:szCs w:val="28"/>
        </w:rPr>
        <w:t>КоАП РФ</w:t>
      </w:r>
      <w:r w:rsidRPr="002316DC">
        <w:rPr>
          <w:rFonts w:ascii="Times New Roman" w:hAnsi="Times New Roman" w:cs="Times New Roman"/>
          <w:sz w:val="28"/>
          <w:szCs w:val="28"/>
        </w:rPr>
        <w:t xml:space="preserve"> виновного должностного лица.</w:t>
      </w:r>
    </w:p>
    <w:p w:rsidR="00B60E5B" w:rsidP="00A34FE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FE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747EFE" w:rsidRPr="00747EFE" w:rsidP="00747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FE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 </w:t>
      </w:r>
    </w:p>
    <w:p w:rsidR="00747EFE" w:rsidRPr="00747EFE" w:rsidP="00747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FE">
        <w:rPr>
          <w:rFonts w:ascii="Times New Roman" w:hAnsi="Times New Roman" w:cs="Times New Roman"/>
          <w:sz w:val="28"/>
          <w:szCs w:val="28"/>
        </w:rPr>
        <w:t xml:space="preserve"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</w:t>
      </w:r>
      <w:r w:rsidRPr="00747EFE">
        <w:rPr>
          <w:rFonts w:ascii="Times New Roman" w:hAnsi="Times New Roman" w:cs="Times New Roman"/>
          <w:sz w:val="28"/>
          <w:szCs w:val="28"/>
        </w:rPr>
        <w:t>руководители организаций несут административную ответственность как должностные лица.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A4D07" w:rsidR="00CA4D07">
        <w:rPr>
          <w:rFonts w:ascii="Times New Roman" w:hAnsi="Times New Roman" w:cs="Times New Roman"/>
          <w:sz w:val="28"/>
          <w:szCs w:val="28"/>
        </w:rPr>
        <w:t>учредителя ООО «</w:t>
      </w:r>
      <w:r w:rsidRPr="00CA4D07" w:rsidR="00CA4D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Центр услуг</w:t>
      </w:r>
      <w:r w:rsidRPr="00CA4D07" w:rsidR="00CA4D07">
        <w:rPr>
          <w:rFonts w:ascii="Times New Roman" w:hAnsi="Times New Roman" w:cs="Times New Roman"/>
          <w:sz w:val="28"/>
          <w:szCs w:val="28"/>
        </w:rPr>
        <w:t xml:space="preserve">» </w:t>
      </w:r>
      <w:r w:rsidRPr="00CA4D07" w:rsidR="00CA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Скородумовой</w:t>
      </w:r>
      <w:r w:rsidRPr="00CA4D07" w:rsidR="00CA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Л.С.</w:t>
      </w:r>
      <w:r w:rsidRPr="00D7138A">
        <w:rPr>
          <w:rFonts w:ascii="Times New Roman" w:hAnsi="Times New Roman" w:cs="Times New Roman"/>
          <w:sz w:val="28"/>
          <w:szCs w:val="28"/>
        </w:rPr>
        <w:t xml:space="preserve"> в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обязательного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7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BE1908" w:rsidP="00BE190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A4D07">
        <w:rPr>
          <w:sz w:val="28"/>
          <w:szCs w:val="28"/>
        </w:rPr>
        <w:t>й</w:t>
      </w:r>
      <w:r w:rsidRPr="00805B07">
        <w:rPr>
          <w:sz w:val="28"/>
          <w:szCs w:val="28"/>
        </w:rPr>
        <w:t xml:space="preserve">, и считает возможным назначить наказание в виде административного штрафа, </w:t>
      </w:r>
      <w:r w:rsidRPr="00BE1908">
        <w:rPr>
          <w:sz w:val="28"/>
          <w:szCs w:val="28"/>
        </w:rPr>
        <w:t>предусмотренного санкцией ст.</w:t>
      </w:r>
      <w:r w:rsidRPr="00BE1908">
        <w:rPr>
          <w:rStyle w:val="Emphasis"/>
          <w:i w:val="0"/>
          <w:sz w:val="28"/>
          <w:szCs w:val="28"/>
        </w:rPr>
        <w:t>15.33</w:t>
      </w:r>
      <w:r w:rsidRPr="00BE1908">
        <w:rPr>
          <w:sz w:val="28"/>
          <w:szCs w:val="28"/>
        </w:rPr>
        <w:t>.2 КоАП РФ.</w:t>
      </w:r>
    </w:p>
    <w:p w:rsidR="00BE1908" w:rsidRPr="00BE1908" w:rsidP="00BE19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908">
        <w:rPr>
          <w:rFonts w:ascii="Times New Roman" w:hAnsi="Times New Roman" w:cs="Times New Roman"/>
          <w:sz w:val="28"/>
          <w:szCs w:val="28"/>
        </w:rPr>
        <w:t xml:space="preserve">Оснований для прекращения административного производства, вопреки доводам </w:t>
      </w:r>
      <w:r>
        <w:rPr>
          <w:rFonts w:ascii="Times New Roman" w:hAnsi="Times New Roman" w:cs="Times New Roman"/>
          <w:sz w:val="28"/>
          <w:szCs w:val="28"/>
        </w:rPr>
        <w:t>Скородумовой</w:t>
      </w:r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BE1908">
        <w:rPr>
          <w:rFonts w:ascii="Times New Roman" w:hAnsi="Times New Roman" w:cs="Times New Roman"/>
          <w:sz w:val="28"/>
          <w:szCs w:val="28"/>
        </w:rPr>
        <w:t xml:space="preserve"> мировым судьей не установлено. </w:t>
      </w:r>
    </w:p>
    <w:p w:rsidR="00F6739F" w:rsidRPr="00805B07" w:rsidP="00BE19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BE1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BE1908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E1908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BE19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E1908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Скородумову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361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3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3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3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351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6351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A4D07" w:rsidR="00CA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Скородумовой</w:t>
      </w:r>
      <w:r w:rsidRPr="00CA4D07" w:rsidR="00CA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Л.С.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510 190 001 40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3E04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35308"/>
    <w:rsid w:val="00056933"/>
    <w:rsid w:val="0006155F"/>
    <w:rsid w:val="0006377E"/>
    <w:rsid w:val="000667B8"/>
    <w:rsid w:val="000722E5"/>
    <w:rsid w:val="00077B45"/>
    <w:rsid w:val="000814D5"/>
    <w:rsid w:val="000A0F2E"/>
    <w:rsid w:val="000A1B09"/>
    <w:rsid w:val="000B03E1"/>
    <w:rsid w:val="000C36C9"/>
    <w:rsid w:val="000C43F3"/>
    <w:rsid w:val="000C5216"/>
    <w:rsid w:val="000D1929"/>
    <w:rsid w:val="000E435E"/>
    <w:rsid w:val="000F61C2"/>
    <w:rsid w:val="000F7E69"/>
    <w:rsid w:val="001005E9"/>
    <w:rsid w:val="001058A4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61E60"/>
    <w:rsid w:val="001909F2"/>
    <w:rsid w:val="00191269"/>
    <w:rsid w:val="00192CFE"/>
    <w:rsid w:val="00196CEA"/>
    <w:rsid w:val="001B2F54"/>
    <w:rsid w:val="001C04F7"/>
    <w:rsid w:val="001C6189"/>
    <w:rsid w:val="001D0AB1"/>
    <w:rsid w:val="001D45A4"/>
    <w:rsid w:val="001E351F"/>
    <w:rsid w:val="001E4D32"/>
    <w:rsid w:val="001E5157"/>
    <w:rsid w:val="001F73DA"/>
    <w:rsid w:val="001F7666"/>
    <w:rsid w:val="00201E9F"/>
    <w:rsid w:val="00222750"/>
    <w:rsid w:val="0022440D"/>
    <w:rsid w:val="00227523"/>
    <w:rsid w:val="002316DC"/>
    <w:rsid w:val="002339D0"/>
    <w:rsid w:val="00235FF8"/>
    <w:rsid w:val="00237205"/>
    <w:rsid w:val="00237BB1"/>
    <w:rsid w:val="00245887"/>
    <w:rsid w:val="00251BA1"/>
    <w:rsid w:val="0026152F"/>
    <w:rsid w:val="00274B77"/>
    <w:rsid w:val="00281981"/>
    <w:rsid w:val="002839A0"/>
    <w:rsid w:val="002913C6"/>
    <w:rsid w:val="002A21AD"/>
    <w:rsid w:val="002B1911"/>
    <w:rsid w:val="002B7242"/>
    <w:rsid w:val="002D0D39"/>
    <w:rsid w:val="002E08EC"/>
    <w:rsid w:val="002F0A4A"/>
    <w:rsid w:val="002F172B"/>
    <w:rsid w:val="00314948"/>
    <w:rsid w:val="00315AD2"/>
    <w:rsid w:val="00316B3E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953E7"/>
    <w:rsid w:val="0039718D"/>
    <w:rsid w:val="003A0099"/>
    <w:rsid w:val="003A2CE7"/>
    <w:rsid w:val="003A5EDA"/>
    <w:rsid w:val="003C107A"/>
    <w:rsid w:val="003C22D2"/>
    <w:rsid w:val="003C3599"/>
    <w:rsid w:val="003E04E0"/>
    <w:rsid w:val="003E410B"/>
    <w:rsid w:val="003F2EE8"/>
    <w:rsid w:val="003F5067"/>
    <w:rsid w:val="003F643A"/>
    <w:rsid w:val="0040194B"/>
    <w:rsid w:val="00410EA4"/>
    <w:rsid w:val="00426931"/>
    <w:rsid w:val="00430767"/>
    <w:rsid w:val="00441574"/>
    <w:rsid w:val="00450E7D"/>
    <w:rsid w:val="00453C41"/>
    <w:rsid w:val="004554D6"/>
    <w:rsid w:val="004736C9"/>
    <w:rsid w:val="00476004"/>
    <w:rsid w:val="00482A87"/>
    <w:rsid w:val="00497654"/>
    <w:rsid w:val="004C0617"/>
    <w:rsid w:val="004C0899"/>
    <w:rsid w:val="004C12AF"/>
    <w:rsid w:val="004D1473"/>
    <w:rsid w:val="004E38E3"/>
    <w:rsid w:val="004E4CBB"/>
    <w:rsid w:val="00500699"/>
    <w:rsid w:val="00503BCE"/>
    <w:rsid w:val="005465B2"/>
    <w:rsid w:val="0055542B"/>
    <w:rsid w:val="00562D47"/>
    <w:rsid w:val="0058143A"/>
    <w:rsid w:val="005872FB"/>
    <w:rsid w:val="00590E57"/>
    <w:rsid w:val="005933B2"/>
    <w:rsid w:val="005A5CF6"/>
    <w:rsid w:val="005A6E59"/>
    <w:rsid w:val="005B186B"/>
    <w:rsid w:val="005B3F29"/>
    <w:rsid w:val="005C026E"/>
    <w:rsid w:val="005C2208"/>
    <w:rsid w:val="005D3771"/>
    <w:rsid w:val="005D51B0"/>
    <w:rsid w:val="005F136F"/>
    <w:rsid w:val="00602628"/>
    <w:rsid w:val="00625276"/>
    <w:rsid w:val="00625D70"/>
    <w:rsid w:val="0063228A"/>
    <w:rsid w:val="00635146"/>
    <w:rsid w:val="00645171"/>
    <w:rsid w:val="006530BA"/>
    <w:rsid w:val="00655E86"/>
    <w:rsid w:val="00671070"/>
    <w:rsid w:val="006722C9"/>
    <w:rsid w:val="00673B14"/>
    <w:rsid w:val="00681331"/>
    <w:rsid w:val="00682D4C"/>
    <w:rsid w:val="00685C2A"/>
    <w:rsid w:val="00692374"/>
    <w:rsid w:val="00694749"/>
    <w:rsid w:val="00696022"/>
    <w:rsid w:val="006B014E"/>
    <w:rsid w:val="006C61F2"/>
    <w:rsid w:val="006D129F"/>
    <w:rsid w:val="006D3AD4"/>
    <w:rsid w:val="006D5D0C"/>
    <w:rsid w:val="006E1976"/>
    <w:rsid w:val="006F3E8E"/>
    <w:rsid w:val="0070052C"/>
    <w:rsid w:val="007075F4"/>
    <w:rsid w:val="007263AB"/>
    <w:rsid w:val="00726CE0"/>
    <w:rsid w:val="007313F0"/>
    <w:rsid w:val="00733169"/>
    <w:rsid w:val="007357E9"/>
    <w:rsid w:val="00736E7E"/>
    <w:rsid w:val="00747EFE"/>
    <w:rsid w:val="00761125"/>
    <w:rsid w:val="00771418"/>
    <w:rsid w:val="00775591"/>
    <w:rsid w:val="00775F0D"/>
    <w:rsid w:val="00776458"/>
    <w:rsid w:val="00783123"/>
    <w:rsid w:val="007A6CF0"/>
    <w:rsid w:val="007B0A36"/>
    <w:rsid w:val="007B2FE6"/>
    <w:rsid w:val="007C6BA8"/>
    <w:rsid w:val="007D4CDE"/>
    <w:rsid w:val="007E56C4"/>
    <w:rsid w:val="008010AD"/>
    <w:rsid w:val="00805B07"/>
    <w:rsid w:val="00807142"/>
    <w:rsid w:val="00807A78"/>
    <w:rsid w:val="00827D9A"/>
    <w:rsid w:val="00835FF9"/>
    <w:rsid w:val="00842BAB"/>
    <w:rsid w:val="00843B42"/>
    <w:rsid w:val="0085165F"/>
    <w:rsid w:val="00853299"/>
    <w:rsid w:val="0085743C"/>
    <w:rsid w:val="00861C59"/>
    <w:rsid w:val="008757B6"/>
    <w:rsid w:val="00877373"/>
    <w:rsid w:val="00886049"/>
    <w:rsid w:val="00897F77"/>
    <w:rsid w:val="008B216A"/>
    <w:rsid w:val="008C1A82"/>
    <w:rsid w:val="008C2ABD"/>
    <w:rsid w:val="008C2D5A"/>
    <w:rsid w:val="008D161B"/>
    <w:rsid w:val="008D2539"/>
    <w:rsid w:val="008D2805"/>
    <w:rsid w:val="008D3EF3"/>
    <w:rsid w:val="008D76A6"/>
    <w:rsid w:val="008D7A19"/>
    <w:rsid w:val="008E2FAA"/>
    <w:rsid w:val="008E77A0"/>
    <w:rsid w:val="008F1EEA"/>
    <w:rsid w:val="008F5814"/>
    <w:rsid w:val="00902CA1"/>
    <w:rsid w:val="009121A6"/>
    <w:rsid w:val="0094706C"/>
    <w:rsid w:val="00952E45"/>
    <w:rsid w:val="0097454F"/>
    <w:rsid w:val="00975B4D"/>
    <w:rsid w:val="00993867"/>
    <w:rsid w:val="009967C8"/>
    <w:rsid w:val="00997ECF"/>
    <w:rsid w:val="009A6798"/>
    <w:rsid w:val="009B31AE"/>
    <w:rsid w:val="009B3356"/>
    <w:rsid w:val="009C0C20"/>
    <w:rsid w:val="009C12EF"/>
    <w:rsid w:val="009D4047"/>
    <w:rsid w:val="009D665B"/>
    <w:rsid w:val="009E4882"/>
    <w:rsid w:val="009E7EAC"/>
    <w:rsid w:val="009F6CF0"/>
    <w:rsid w:val="00A01EBD"/>
    <w:rsid w:val="00A0651B"/>
    <w:rsid w:val="00A07223"/>
    <w:rsid w:val="00A132CB"/>
    <w:rsid w:val="00A13FCC"/>
    <w:rsid w:val="00A16029"/>
    <w:rsid w:val="00A212C6"/>
    <w:rsid w:val="00A25DC8"/>
    <w:rsid w:val="00A34FE7"/>
    <w:rsid w:val="00A422F3"/>
    <w:rsid w:val="00A45379"/>
    <w:rsid w:val="00A66215"/>
    <w:rsid w:val="00A734D4"/>
    <w:rsid w:val="00A74F58"/>
    <w:rsid w:val="00A76DC5"/>
    <w:rsid w:val="00A9780E"/>
    <w:rsid w:val="00AA2490"/>
    <w:rsid w:val="00AA6EE1"/>
    <w:rsid w:val="00AB74B5"/>
    <w:rsid w:val="00AD4727"/>
    <w:rsid w:val="00AE48DC"/>
    <w:rsid w:val="00AF464B"/>
    <w:rsid w:val="00B043B7"/>
    <w:rsid w:val="00B36600"/>
    <w:rsid w:val="00B475C9"/>
    <w:rsid w:val="00B579F2"/>
    <w:rsid w:val="00B60E5B"/>
    <w:rsid w:val="00B63321"/>
    <w:rsid w:val="00B646F9"/>
    <w:rsid w:val="00B774FE"/>
    <w:rsid w:val="00B803D4"/>
    <w:rsid w:val="00B9021E"/>
    <w:rsid w:val="00BA0CB2"/>
    <w:rsid w:val="00BA6558"/>
    <w:rsid w:val="00BE1908"/>
    <w:rsid w:val="00BE58F9"/>
    <w:rsid w:val="00BE70F1"/>
    <w:rsid w:val="00BF2301"/>
    <w:rsid w:val="00C00442"/>
    <w:rsid w:val="00C12716"/>
    <w:rsid w:val="00C44406"/>
    <w:rsid w:val="00C55376"/>
    <w:rsid w:val="00C67AB5"/>
    <w:rsid w:val="00C7527A"/>
    <w:rsid w:val="00C84DD0"/>
    <w:rsid w:val="00C92D6F"/>
    <w:rsid w:val="00CA0DE4"/>
    <w:rsid w:val="00CA37DF"/>
    <w:rsid w:val="00CA4D07"/>
    <w:rsid w:val="00CB1AB3"/>
    <w:rsid w:val="00CB4F08"/>
    <w:rsid w:val="00CB784A"/>
    <w:rsid w:val="00CD44BD"/>
    <w:rsid w:val="00CD4EA3"/>
    <w:rsid w:val="00CD569A"/>
    <w:rsid w:val="00CE5E1D"/>
    <w:rsid w:val="00D14FA8"/>
    <w:rsid w:val="00D33D93"/>
    <w:rsid w:val="00D55182"/>
    <w:rsid w:val="00D6455D"/>
    <w:rsid w:val="00D66796"/>
    <w:rsid w:val="00D67ABE"/>
    <w:rsid w:val="00D7138A"/>
    <w:rsid w:val="00D71DED"/>
    <w:rsid w:val="00D90B5F"/>
    <w:rsid w:val="00D91503"/>
    <w:rsid w:val="00DA1739"/>
    <w:rsid w:val="00DB5BFF"/>
    <w:rsid w:val="00DC6B81"/>
    <w:rsid w:val="00DD5D46"/>
    <w:rsid w:val="00DF5260"/>
    <w:rsid w:val="00DF5F1F"/>
    <w:rsid w:val="00E00451"/>
    <w:rsid w:val="00E16C36"/>
    <w:rsid w:val="00E26EDF"/>
    <w:rsid w:val="00E335FD"/>
    <w:rsid w:val="00E34742"/>
    <w:rsid w:val="00E5415B"/>
    <w:rsid w:val="00E57F54"/>
    <w:rsid w:val="00E66510"/>
    <w:rsid w:val="00E710A4"/>
    <w:rsid w:val="00E7475D"/>
    <w:rsid w:val="00E87F95"/>
    <w:rsid w:val="00E950A7"/>
    <w:rsid w:val="00E95164"/>
    <w:rsid w:val="00E97E7A"/>
    <w:rsid w:val="00EA3F28"/>
    <w:rsid w:val="00EA4C08"/>
    <w:rsid w:val="00EB0EEC"/>
    <w:rsid w:val="00EC1CA6"/>
    <w:rsid w:val="00EC7340"/>
    <w:rsid w:val="00ED1E38"/>
    <w:rsid w:val="00ED4E72"/>
    <w:rsid w:val="00EF203C"/>
    <w:rsid w:val="00F27DC3"/>
    <w:rsid w:val="00F3528E"/>
    <w:rsid w:val="00F354B4"/>
    <w:rsid w:val="00F361A1"/>
    <w:rsid w:val="00F42A9E"/>
    <w:rsid w:val="00F53920"/>
    <w:rsid w:val="00F5662C"/>
    <w:rsid w:val="00F62369"/>
    <w:rsid w:val="00F649DD"/>
    <w:rsid w:val="00F6739F"/>
    <w:rsid w:val="00F717FD"/>
    <w:rsid w:val="00F7350D"/>
    <w:rsid w:val="00F8522B"/>
    <w:rsid w:val="00F874AD"/>
    <w:rsid w:val="00FB3EA0"/>
    <w:rsid w:val="00FB5A9A"/>
    <w:rsid w:val="00FD0B23"/>
    <w:rsid w:val="00FD1CC0"/>
    <w:rsid w:val="00FD6E1D"/>
    <w:rsid w:val="00FE1DC6"/>
    <w:rsid w:val="00FE31A7"/>
    <w:rsid w:val="00FF3CA1"/>
    <w:rsid w:val="00FF47E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character" w:customStyle="1" w:styleId="s11">
    <w:name w:val="s11"/>
    <w:rsid w:val="004736C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FEBC-358E-48E4-9471-27FE5FCC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