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75E63">
      <w:pPr>
        <w:pStyle w:val="Heading1"/>
        <w:spacing w:before="0" w:after="0"/>
        <w:ind w:firstLine="567"/>
        <w:jc w:val="right"/>
      </w:pPr>
      <w:r>
        <w:rPr>
          <w:rFonts w:ascii="Times New Roman" w:hAnsi="Times New Roman" w:cs="Times New Roman"/>
          <w:b w:val="0"/>
          <w:sz w:val="28"/>
        </w:rPr>
        <w:t>Дело № 5-72-23/2021</w:t>
      </w:r>
    </w:p>
    <w:p w:rsidR="00875E63">
      <w:pPr>
        <w:pStyle w:val="Heading1"/>
        <w:spacing w:before="0" w:after="0"/>
        <w:ind w:firstLine="567"/>
        <w:jc w:val="right"/>
      </w:pPr>
      <w:r>
        <w:rPr>
          <w:rFonts w:ascii="Times New Roman" w:hAnsi="Times New Roman" w:cs="Times New Roman"/>
          <w:b w:val="0"/>
          <w:sz w:val="28"/>
        </w:rPr>
        <w:t>УИД 91MS0072-телефон-телефон</w:t>
      </w:r>
    </w:p>
    <w:p w:rsidR="00875E63">
      <w:pPr>
        <w:ind w:firstLine="567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875E63">
      <w:pPr>
        <w:ind w:firstLine="567"/>
      </w:pPr>
      <w:r>
        <w:rPr>
          <w:sz w:val="28"/>
        </w:rPr>
        <w:t xml:space="preserve">16 марта 2021 года                                                                                     </w:t>
      </w:r>
      <w:r>
        <w:rPr>
          <w:sz w:val="28"/>
        </w:rPr>
        <w:t>г. Саки</w:t>
      </w:r>
    </w:p>
    <w:p w:rsidR="00875E63">
      <w:pPr>
        <w:ind w:firstLine="567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</w:t>
      </w:r>
      <w:r>
        <w:rPr>
          <w:sz w:val="28"/>
        </w:rPr>
        <w:t>Е.В.,</w:t>
      </w:r>
    </w:p>
    <w:p w:rsidR="00875E63">
      <w:pPr>
        <w:ind w:firstLine="567"/>
        <w:jc w:val="both"/>
      </w:pPr>
      <w:r>
        <w:rPr>
          <w:sz w:val="28"/>
        </w:rPr>
        <w:t xml:space="preserve">с участием защитника </w:t>
      </w:r>
      <w:r>
        <w:rPr>
          <w:sz w:val="28"/>
        </w:rPr>
        <w:t>Касейкина</w:t>
      </w:r>
      <w:r>
        <w:rPr>
          <w:sz w:val="28"/>
        </w:rPr>
        <w:t xml:space="preserve"> П.А.,</w:t>
      </w:r>
    </w:p>
    <w:p w:rsidR="00875E63">
      <w:pPr>
        <w:ind w:firstLine="567"/>
        <w:jc w:val="both"/>
      </w:pPr>
      <w:r>
        <w:rPr>
          <w:sz w:val="28"/>
        </w:rPr>
        <w:t xml:space="preserve">помощника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– </w:t>
      </w:r>
      <w:r>
        <w:rPr>
          <w:sz w:val="28"/>
        </w:rPr>
        <w:t>Сейт-Ариф</w:t>
      </w:r>
      <w:r>
        <w:rPr>
          <w:sz w:val="28"/>
        </w:rPr>
        <w:t xml:space="preserve"> А.Б., </w:t>
      </w:r>
    </w:p>
    <w:p w:rsidR="00875E63">
      <w:pPr>
        <w:ind w:firstLine="567"/>
        <w:jc w:val="both"/>
      </w:pPr>
      <w:r>
        <w:rPr>
          <w:sz w:val="28"/>
        </w:rPr>
        <w:t xml:space="preserve">рассмотрев дело об административном правонарушении, поступившее из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прокуратуры, в отношении: </w:t>
      </w:r>
    </w:p>
    <w:p w:rsidR="00875E63">
      <w:pPr>
        <w:ind w:firstLine="567"/>
        <w:jc w:val="both"/>
      </w:pPr>
      <w:r>
        <w:rPr>
          <w:sz w:val="28"/>
        </w:rPr>
        <w:t>Генерального директора наименование ор</w:t>
      </w:r>
      <w:r>
        <w:rPr>
          <w:sz w:val="28"/>
        </w:rPr>
        <w:t xml:space="preserve">ганизации Абрамян </w:t>
      </w:r>
      <w:r>
        <w:rPr>
          <w:sz w:val="28"/>
        </w:rPr>
        <w:t>Гургена</w:t>
      </w:r>
      <w:r>
        <w:rPr>
          <w:sz w:val="28"/>
        </w:rPr>
        <w:t xml:space="preserve"> Эдуардовича, паспортные данные, гражданина Российской Федерации, зарегистрированного и проживающего по адресу: адрес, адрес,</w:t>
      </w:r>
    </w:p>
    <w:p w:rsidR="00875E63">
      <w:pPr>
        <w:ind w:firstLine="567"/>
        <w:jc w:val="both"/>
        <w:rPr>
          <w:sz w:val="28"/>
        </w:rPr>
      </w:pPr>
      <w:r>
        <w:rPr>
          <w:sz w:val="28"/>
        </w:rPr>
        <w:t>о привлечении его к административной ответственности за правонарушение, предусмотренное ч. 7 ст. 7.32 Код</w:t>
      </w:r>
      <w:r>
        <w:rPr>
          <w:sz w:val="28"/>
        </w:rPr>
        <w:t>екса Российской Федерации об административных правонарушениях,</w:t>
      </w:r>
    </w:p>
    <w:p w:rsidR="007E3F79">
      <w:pPr>
        <w:ind w:firstLine="567"/>
        <w:jc w:val="both"/>
      </w:pPr>
    </w:p>
    <w:p w:rsidR="00875E63">
      <w:pPr>
        <w:ind w:firstLine="567"/>
        <w:jc w:val="center"/>
      </w:pPr>
      <w:r>
        <w:rPr>
          <w:sz w:val="28"/>
        </w:rPr>
        <w:t>УСТАНОВИЛ:</w:t>
      </w:r>
    </w:p>
    <w:p w:rsidR="00875E63">
      <w:pPr>
        <w:widowControl w:val="0"/>
        <w:spacing w:line="317" w:lineRule="atLeast"/>
        <w:ind w:firstLine="740"/>
        <w:jc w:val="both"/>
      </w:pPr>
      <w:r>
        <w:rPr>
          <w:sz w:val="28"/>
        </w:rPr>
        <w:t>Сакской</w:t>
      </w:r>
      <w:r>
        <w:rPr>
          <w:sz w:val="28"/>
        </w:rPr>
        <w:t xml:space="preserve"> межрайонной прокуратурой на основании решения № 142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проведена проверка исполнения должностными лицами наименование организации (далее - наименование организации) зако</w:t>
      </w:r>
      <w:r>
        <w:rPr>
          <w:sz w:val="28"/>
        </w:rPr>
        <w:t xml:space="preserve">нодательства о контрактной системе в сфере закупок товаров, работ, услуг для обеспечения государственных и муниципальных нужд, при исполнении муниципального контракта № 1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заключенного с Администрацией Суворовского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</w:t>
      </w:r>
      <w:r>
        <w:rPr>
          <w:sz w:val="28"/>
        </w:rPr>
        <w:t>на Республики Крым на выполнение работ по благоустройству территории спортивной площадки, расположенной по адресу: адрес.</w:t>
      </w:r>
    </w:p>
    <w:p w:rsidR="00875E63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Установлено, что дата между администрацией Суворовского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и наименование организации</w:t>
      </w:r>
      <w:r>
        <w:rPr>
          <w:sz w:val="28"/>
        </w:rPr>
        <w:t xml:space="preserve"> заключен муниципальный контракт на выполнение работ по благоустройству территории спортивной площадки, расположенной по адресу: адрес, сроком исполнения дата, суммой 5 000 000,00 рублей.</w:t>
      </w:r>
    </w:p>
    <w:p w:rsidR="00875E63">
      <w:pPr>
        <w:widowControl w:val="0"/>
        <w:spacing w:line="317" w:lineRule="atLeast"/>
        <w:ind w:firstLine="740"/>
        <w:jc w:val="both"/>
      </w:pPr>
      <w:r>
        <w:rPr>
          <w:sz w:val="28"/>
        </w:rPr>
        <w:t>Согласно п. 3.1.1 Контракта, подрядчик обязан выполнить все предусмо</w:t>
      </w:r>
      <w:r>
        <w:rPr>
          <w:sz w:val="28"/>
        </w:rPr>
        <w:t>тренные Контрактом работы в сроки, с надлежащим качеством в соответствии с условиями Контракта и приложениями к нему и сдать результаты работ Заказчику по акту о приемке выполненных работ.</w:t>
      </w:r>
    </w:p>
    <w:p w:rsidR="00875E63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По смыслу </w:t>
      </w:r>
      <w:r>
        <w:rPr>
          <w:sz w:val="28"/>
        </w:rPr>
        <w:t>п.п</w:t>
      </w:r>
      <w:r>
        <w:rPr>
          <w:sz w:val="28"/>
        </w:rPr>
        <w:t>. 1.3, 3.1.1 Контракта, наименование организации надле</w:t>
      </w:r>
      <w:r>
        <w:rPr>
          <w:sz w:val="28"/>
        </w:rPr>
        <w:t xml:space="preserve">жало в срок </w:t>
      </w:r>
      <w:r>
        <w:rPr>
          <w:sz w:val="28"/>
        </w:rPr>
        <w:t>до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выполнить работы по благоустройству спортивной площадки, расположенной по адресу: адрес.</w:t>
      </w:r>
    </w:p>
    <w:p w:rsidR="00875E63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Установлено, что должностные лица наименование организации в срок </w:t>
      </w:r>
      <w:r>
        <w:rPr>
          <w:sz w:val="28"/>
        </w:rPr>
        <w:t>до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обязательства, предусмотренные пунктами 1.3, 3.1.1 Контракта, не </w:t>
      </w:r>
      <w:r>
        <w:rPr>
          <w:sz w:val="28"/>
        </w:rPr>
        <w:t>исполнил</w:t>
      </w:r>
      <w:r>
        <w:rPr>
          <w:sz w:val="28"/>
        </w:rPr>
        <w:t>и.</w:t>
      </w:r>
    </w:p>
    <w:p w:rsidR="00875E63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Таким образом, неисполнение должностными лицами наименование организации в срок </w:t>
      </w:r>
      <w:r>
        <w:rPr>
          <w:sz w:val="28"/>
        </w:rPr>
        <w:t>до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обязательств по благоустройству спортивной площадки, является нарушением ч. 2 ст. 94 Закона № 44-ФЗ и условий Контракта.</w:t>
      </w:r>
    </w:p>
    <w:p w:rsidR="00875E63">
      <w:pPr>
        <w:widowControl w:val="0"/>
        <w:spacing w:line="317" w:lineRule="atLeast"/>
        <w:ind w:firstLine="740"/>
        <w:jc w:val="both"/>
      </w:pPr>
      <w:r>
        <w:rPr>
          <w:sz w:val="28"/>
        </w:rPr>
        <w:t>Неисполнение должностными лицами наименовани</w:t>
      </w:r>
      <w:r>
        <w:rPr>
          <w:sz w:val="28"/>
        </w:rPr>
        <w:t xml:space="preserve">е организации </w:t>
      </w:r>
      <w:r>
        <w:rPr>
          <w:sz w:val="28"/>
        </w:rPr>
        <w:t>обязательств, предусмотренных Контрактом существенно наносит</w:t>
      </w:r>
      <w:r>
        <w:rPr>
          <w:sz w:val="28"/>
        </w:rPr>
        <w:t xml:space="preserve"> вред охраняемым интересам общества и государства, так как цели (реализация государственной политики), которые ставил муниципальный заказчик перед подрядчиком, достигнуты не были.</w:t>
      </w:r>
    </w:p>
    <w:p w:rsidR="00875E63">
      <w:pPr>
        <w:widowControl w:val="0"/>
        <w:spacing w:line="317" w:lineRule="atLeast"/>
        <w:ind w:firstLine="740"/>
        <w:jc w:val="both"/>
      </w:pPr>
      <w:r>
        <w:rPr>
          <w:sz w:val="28"/>
        </w:rPr>
        <w:t>На</w:t>
      </w:r>
      <w:r>
        <w:rPr>
          <w:sz w:val="28"/>
        </w:rPr>
        <w:t xml:space="preserve">рушение интересов общества и государства выражено в невозможности реализации государством приоритетных направлений своей деятельности, предусмотренных ст. 41, ч. 4 ст. 67.1 Конституции Российской Федерации и задержке исполнения мероприятий Государственной </w:t>
      </w:r>
      <w:r>
        <w:rPr>
          <w:sz w:val="28"/>
        </w:rPr>
        <w:t>программы Республики Крым «Формирование современной городской среды» на 2020 год, утвержденной Постановлением Совета министров Республики Крым от дата № 437, в рамках реализации которой наименование организации надлежало выполнить работы по благоустройству</w:t>
      </w:r>
      <w:r>
        <w:rPr>
          <w:sz w:val="28"/>
        </w:rPr>
        <w:t xml:space="preserve"> спортивной</w:t>
      </w:r>
      <w:r>
        <w:rPr>
          <w:sz w:val="28"/>
        </w:rPr>
        <w:t xml:space="preserve"> площадки.</w:t>
      </w:r>
    </w:p>
    <w:p w:rsidR="00875E63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В судебном заседании защитник Абрамян Г.Э. - </w:t>
      </w:r>
      <w:r>
        <w:rPr>
          <w:sz w:val="28"/>
        </w:rPr>
        <w:t>Касейкин</w:t>
      </w:r>
      <w:r>
        <w:rPr>
          <w:sz w:val="28"/>
        </w:rPr>
        <w:t xml:space="preserve"> П.А. (далее по тексту – защитник </w:t>
      </w:r>
      <w:r>
        <w:rPr>
          <w:sz w:val="28"/>
        </w:rPr>
        <w:t>Касейкин</w:t>
      </w:r>
      <w:r>
        <w:rPr>
          <w:sz w:val="28"/>
        </w:rPr>
        <w:t xml:space="preserve"> П.А.), действующий на основании доверенности, вину во вменяемом генеральному директору наименование организации Абрамян Г.Э. административ</w:t>
      </w:r>
      <w:r>
        <w:rPr>
          <w:sz w:val="28"/>
        </w:rPr>
        <w:t>ном правонарушении по ч. 7 ст. 7.32 КоАП РФ не признал, пояснил суду следующее. Факт невыполнения наименование организации в срок до дата обязательств по муниципальному контракту не оспариваем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аименование организации инкриминируется причинение существенн</w:t>
      </w:r>
      <w:r>
        <w:rPr>
          <w:sz w:val="28"/>
        </w:rPr>
        <w:t xml:space="preserve">ого вреда охраняемым законом интересам общества и государства, выразившегося в несвоевременном выполнении работ по контракту. Согласно определению Конституционного суда РФ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№1123-0 при производстве по делу об административном правонарушении, предусм</w:t>
      </w:r>
      <w:r>
        <w:rPr>
          <w:sz w:val="28"/>
        </w:rPr>
        <w:t>отренном частью 7 статьи 7.32 КоАП РФ, подлежит обязательному выяснению причиненный неисполнением обязательств по контракту вред, который по своему размеру и характеру должен быть расценен в качестве существенного. Обязательным элементом состава администра</w:t>
      </w:r>
      <w:r>
        <w:rPr>
          <w:sz w:val="28"/>
        </w:rPr>
        <w:t>тивного правонарушения, предусмотренного ч. 7 ст. 7.32 КоАП РФ является наличие существенного вреда, который по делу не установлен. Следует оценивать степень отражательного влияния на работу, материальный ущерб, число потерпевших граждан и т.д. Размер вред</w:t>
      </w:r>
      <w:r>
        <w:rPr>
          <w:sz w:val="28"/>
        </w:rPr>
        <w:t>а подлежит обязательному установлению. В данном деле размер вреда не установлен. При этом</w:t>
      </w:r>
      <w:r>
        <w:rPr>
          <w:sz w:val="28"/>
        </w:rPr>
        <w:t>,</w:t>
      </w:r>
      <w:r>
        <w:rPr>
          <w:sz w:val="28"/>
        </w:rPr>
        <w:t xml:space="preserve"> определяющим для квалификации административного правонарушения по ч. 7 ст. 7.32 КоАП РФ является размер ущерба, а также значение последствий для самого потерпевшего,</w:t>
      </w:r>
      <w:r>
        <w:rPr>
          <w:sz w:val="28"/>
        </w:rPr>
        <w:t xml:space="preserve"> сведения о чем должны содержаться в материалах дела. В материалах дела о значении последствий ничего нет. Нами представлен ответ Администрации адрес в </w:t>
      </w:r>
      <w:r>
        <w:rPr>
          <w:sz w:val="28"/>
        </w:rPr>
        <w:t>соответствии</w:t>
      </w:r>
      <w:r>
        <w:rPr>
          <w:sz w:val="28"/>
        </w:rPr>
        <w:t xml:space="preserve"> с которым Администрация адрес </w:t>
      </w:r>
      <w:r>
        <w:rPr>
          <w:sz w:val="28"/>
        </w:rPr>
        <w:t>каких-либо претензий к наименование организации в связи с вып</w:t>
      </w:r>
      <w:r>
        <w:rPr>
          <w:sz w:val="28"/>
        </w:rPr>
        <w:t>олнением муниципального контракта №50 от дата не имеет. Муниципальным заказчиком реализовано право требования неустойки за просрочку выполнения работ. За нарушение сроков Контракта наименование организации уплатило в полном объёме неустойку в день её выста</w:t>
      </w:r>
      <w:r>
        <w:rPr>
          <w:sz w:val="28"/>
        </w:rPr>
        <w:t>вления. Оплата штрафных санкций произведена наименование организации в полном объеме. Имело место изменение объёма работ, срок не был изменён, т.к. договор поставки не предусматривает изменение срока. Поскольку работы выполнены и сданы заказчику дата в пре</w:t>
      </w:r>
      <w:r>
        <w:rPr>
          <w:sz w:val="28"/>
        </w:rPr>
        <w:t xml:space="preserve">делах срока действия муниципального контракта и до возбуждения дела об административном правонарушении, полагает, что имеются все основания для прекращения дела об административном правонарушении за отсутствием состава правонарушения. Задержка сдачи работ </w:t>
      </w:r>
      <w:r>
        <w:rPr>
          <w:sz w:val="28"/>
        </w:rPr>
        <w:t>обусловлена изменениями объёма работ, как следствие ошибки в техническом задании заказчика, которая признана сторонами контракта. В результате технического совещания, установлено, что предусмотренная тех. заданием песчано-гравийная смесь на территории Респ</w:t>
      </w:r>
      <w:r>
        <w:rPr>
          <w:sz w:val="28"/>
        </w:rPr>
        <w:t xml:space="preserve">ублики Крым не производится. Поставка указанной смеси из других регионов привела бы к существенному удорожанию работ, значительному срыву сроков их выполнения, о чем наименование организации уведомило муниципального заказчика. В этой связи, </w:t>
      </w:r>
      <w:r>
        <w:rPr>
          <w:sz w:val="28"/>
        </w:rPr>
        <w:t>между</w:t>
      </w:r>
      <w:r>
        <w:rPr>
          <w:sz w:val="28"/>
        </w:rPr>
        <w:t xml:space="preserve"> </w:t>
      </w:r>
      <w:r>
        <w:rPr>
          <w:sz w:val="28"/>
        </w:rPr>
        <w:t>наименова</w:t>
      </w:r>
      <w:r>
        <w:rPr>
          <w:sz w:val="28"/>
        </w:rPr>
        <w:t>ние</w:t>
      </w:r>
      <w:r>
        <w:rPr>
          <w:sz w:val="28"/>
        </w:rPr>
        <w:t xml:space="preserve"> организации и Администрацией адрес подписано дополнительное соглашение от дата № 1 к муниципальному контракту № 1, которым внесены изменения в Техническое задание в части замены подстилающих слоев из песчано-гравийной смеси на слой из щебня фракцией 20</w:t>
      </w:r>
      <w:r>
        <w:rPr>
          <w:sz w:val="28"/>
        </w:rPr>
        <w:t xml:space="preserve">-40. Обращал внимание суда на то, что площадки в зимнее время не использовались, никакого вреда интересам общества, государства, гражданам не причинялось. В письме от нашего поставщика, </w:t>
      </w:r>
      <w:r>
        <w:rPr>
          <w:sz w:val="28"/>
        </w:rPr>
        <w:t>светильники</w:t>
      </w:r>
      <w:r>
        <w:rPr>
          <w:sz w:val="28"/>
        </w:rPr>
        <w:t xml:space="preserve"> предусмотренные тех. заданием, изготавливаются только по 1</w:t>
      </w:r>
      <w:r>
        <w:rPr>
          <w:sz w:val="28"/>
        </w:rPr>
        <w:t xml:space="preserve">00 % предоплате на заказ. Срок поставки телефон календарных дней. При это наименование организации предприняты всевозможные меры, направленные на ускорение поставки светильников, заключен договор напрямую с производителем из Китая, заключив соглашение </w:t>
      </w:r>
      <w:r>
        <w:rPr>
          <w:sz w:val="28"/>
        </w:rPr>
        <w:t>о</w:t>
      </w:r>
      <w:r>
        <w:rPr>
          <w:sz w:val="28"/>
        </w:rPr>
        <w:t xml:space="preserve"> эк</w:t>
      </w:r>
      <w:r>
        <w:rPr>
          <w:sz w:val="28"/>
        </w:rPr>
        <w:t xml:space="preserve">спресс доставке по увеличенному тарифу, в результате чего сроки поставки уменьшились до 60 дней. О возможности причинения вреда, нарушение по ст. 7.32 ч. 7 носит материальный характер, должен быть уже случившийся, причинённый вред, угроза причинения вреда </w:t>
      </w:r>
      <w:r>
        <w:rPr>
          <w:sz w:val="28"/>
        </w:rPr>
        <w:t xml:space="preserve">не является основанием привлечения к ответственности. Просил дело прекратить за отсутствием объективной и субъективной стороны данного правонарушения. Дополнил, что ранее ни должностное лицо - генеральный директор наименование организации Абрамян Г.Э., ни </w:t>
      </w:r>
      <w:r>
        <w:rPr>
          <w:sz w:val="28"/>
        </w:rPr>
        <w:t xml:space="preserve">юридическое лицо - наименование организации к административной ответственности не привлекались. Предприняты все возможнее меры для реализации заключенного контракта в установленные сроки. Таким образом, полагает, что состав правонарушения, ответственность </w:t>
      </w:r>
      <w:r>
        <w:rPr>
          <w:sz w:val="28"/>
        </w:rPr>
        <w:t xml:space="preserve">за которое предусмотрена ч. 7 ст. 7.32 КоАП РФ, в действиях </w:t>
      </w:r>
      <w:r>
        <w:rPr>
          <w:sz w:val="28"/>
        </w:rPr>
        <w:t xml:space="preserve">наименование организации и его генерального директора Абрамян Г.Э. отсутствует. </w:t>
      </w:r>
    </w:p>
    <w:p w:rsidR="00875E63">
      <w:pPr>
        <w:widowControl w:val="0"/>
        <w:spacing w:line="317" w:lineRule="atLeast"/>
        <w:ind w:firstLine="740"/>
        <w:jc w:val="both"/>
      </w:pPr>
      <w:r>
        <w:rPr>
          <w:sz w:val="28"/>
        </w:rPr>
        <w:t>К материалам дела приобщены письменные объяснения генерального директора наименование организации Абрамян Г.Э., под</w:t>
      </w:r>
      <w:r>
        <w:rPr>
          <w:sz w:val="28"/>
        </w:rPr>
        <w:t xml:space="preserve">анные его защитником </w:t>
      </w:r>
      <w:r>
        <w:rPr>
          <w:sz w:val="28"/>
        </w:rPr>
        <w:t>Касейкиным</w:t>
      </w:r>
      <w:r>
        <w:rPr>
          <w:sz w:val="28"/>
        </w:rPr>
        <w:t xml:space="preserve"> П.А., а также ходатайство о прекращении дела об административном правонарушении в связи с отсутствием состава административного правонарушения. В случае</w:t>
      </w:r>
      <w:r>
        <w:rPr>
          <w:sz w:val="28"/>
        </w:rPr>
        <w:t>,</w:t>
      </w:r>
      <w:r>
        <w:rPr>
          <w:sz w:val="28"/>
        </w:rPr>
        <w:t xml:space="preserve"> если суд придет к выводу о наличии в действиях генерального директора </w:t>
      </w:r>
      <w:r>
        <w:rPr>
          <w:sz w:val="28"/>
        </w:rPr>
        <w:t>наименование организации Абрамян Г.Э. состава административного правонарушения, предусмотренного ч. 7 ст. 7.32 КоАП РФ, просил заменить штраф предупреждением в порядке ст. 4.1.1 КоАП РФ.</w:t>
      </w:r>
    </w:p>
    <w:p w:rsidR="00875E63">
      <w:pPr>
        <w:ind w:firstLine="708"/>
        <w:jc w:val="both"/>
      </w:pPr>
      <w:r>
        <w:rPr>
          <w:sz w:val="28"/>
        </w:rPr>
        <w:t xml:space="preserve">В судебном заседании помощник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</w:t>
      </w:r>
      <w:r>
        <w:rPr>
          <w:sz w:val="28"/>
        </w:rPr>
        <w:t>Сейт-Ариф</w:t>
      </w:r>
      <w:r>
        <w:rPr>
          <w:sz w:val="28"/>
        </w:rPr>
        <w:t xml:space="preserve"> А.Б. постановление о возбуждении дела об административном правонарушении от дата поддержал в полном объеме, указав на наличие оснований для привлечения генерального директора наименова</w:t>
      </w:r>
      <w:r>
        <w:rPr>
          <w:sz w:val="28"/>
        </w:rPr>
        <w:t>ние организации Абрамян Г.Э. к административной ответственности за совершенное правонарушение, предусмотренное ч. 7 ст. 7.32 КоАП РФ, по основаниям, указанным в постановлении о возбуждении производства по делу об</w:t>
      </w:r>
      <w:r>
        <w:rPr>
          <w:sz w:val="28"/>
        </w:rPr>
        <w:t xml:space="preserve"> административном </w:t>
      </w:r>
      <w:r>
        <w:rPr>
          <w:sz w:val="28"/>
        </w:rPr>
        <w:t>правонарушении</w:t>
      </w:r>
      <w:r>
        <w:rPr>
          <w:sz w:val="28"/>
        </w:rPr>
        <w:t xml:space="preserve">, при этом, </w:t>
      </w:r>
      <w:r>
        <w:rPr>
          <w:sz w:val="28"/>
        </w:rPr>
        <w:t xml:space="preserve">пояснил суду следующее. Обстоятельства совершения правонарушения, указанные в постановлении о возбуждении дела об административном правонарушении, подтверждаются собранными материалами проверки, информация по наличию угрозе причинению вреда предоставлена. </w:t>
      </w:r>
      <w:r>
        <w:rPr>
          <w:sz w:val="28"/>
        </w:rPr>
        <w:t>Считает, что в действиях должностного лица - генерального директора наименование организации Абрамян Г.Э. имеются признаки административного правонарушения ст. 7.32 ч. 7 КоАП РФ. Настаивал на привлечении должностного лица - генерального директора наименова</w:t>
      </w:r>
      <w:r>
        <w:rPr>
          <w:sz w:val="28"/>
        </w:rPr>
        <w:t>ние организации Абрамян Г.Э. к административной ответственности по ч. 7 ст. 7.32 КоАП РФ. При этом</w:t>
      </w:r>
      <w:r>
        <w:rPr>
          <w:sz w:val="28"/>
        </w:rPr>
        <w:t>,</w:t>
      </w:r>
      <w:r>
        <w:rPr>
          <w:sz w:val="28"/>
        </w:rPr>
        <w:t xml:space="preserve"> возражал против прекращения производства по делу за отсутствием состава административного правонарушения.</w:t>
      </w:r>
    </w:p>
    <w:p w:rsidR="00875E63">
      <w:pPr>
        <w:ind w:firstLine="708"/>
        <w:jc w:val="both"/>
      </w:pPr>
      <w:r>
        <w:rPr>
          <w:sz w:val="28"/>
        </w:rPr>
        <w:t>Допрошенный в судебном заседании 16 марта 2021 год</w:t>
      </w:r>
      <w:r>
        <w:rPr>
          <w:sz w:val="28"/>
        </w:rPr>
        <w:t>а в качестве свидетеля - Председатель Суворовского сельского совета – главу администрации Суворовского адрес, будучи предупрежденным об административной ответственности по ст. 17.9 КоАП РФ за дачу заведомо ложных показаний, с разъяснением требований ст. 25</w:t>
      </w:r>
      <w:r>
        <w:rPr>
          <w:sz w:val="28"/>
        </w:rPr>
        <w:t>.6 КоАП РФ, пояснил суду следующее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 xml:space="preserve">ата между администрацией Суворовского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и наименование организации заключен муниципальный контракт на выполнение работ по благоустройству территории спортивной площадки,</w:t>
      </w:r>
      <w:r>
        <w:rPr>
          <w:sz w:val="28"/>
        </w:rPr>
        <w:t xml:space="preserve"> расположенной по адресу: адрес, сроком исполнения дата, суммой 5 000 000,00 рублей. За ненадлежащее исполнение обязательств, предусмотренных муниципальным контрактом, Администрация адрес обратилась </w:t>
      </w:r>
      <w:r>
        <w:rPr>
          <w:sz w:val="28"/>
        </w:rPr>
        <w:t>к</w:t>
      </w:r>
      <w:r>
        <w:rPr>
          <w:sz w:val="28"/>
        </w:rPr>
        <w:t xml:space="preserve"> </w:t>
      </w:r>
      <w:r>
        <w:rPr>
          <w:sz w:val="28"/>
        </w:rPr>
        <w:t>наименование</w:t>
      </w:r>
      <w:r>
        <w:rPr>
          <w:sz w:val="28"/>
        </w:rPr>
        <w:t xml:space="preserve"> организации с претензией об уплате неустой</w:t>
      </w:r>
      <w:r>
        <w:rPr>
          <w:sz w:val="28"/>
        </w:rPr>
        <w:t xml:space="preserve">ки за просрочку исполнения контракта подрядчиком за период с дата по дата </w:t>
      </w:r>
      <w:r>
        <w:rPr>
          <w:sz w:val="28"/>
        </w:rPr>
        <w:t>включительно, в соответствии с п. 6.3 Контракта, размер которой составил 19 833, 05 рублей. Оплата наименование организации неустойки произведена в полном объеме. Работы по благоустр</w:t>
      </w:r>
      <w:r>
        <w:rPr>
          <w:sz w:val="28"/>
        </w:rPr>
        <w:t>ойству территории спортивной площадки были завершены в полном объеме и сданы заказчику дата. Работы были приняты, произведена оплата. Относительно того имелись ли претензии по качеству работ, пояснил суду, что претензии имелись мелкие, несущественные, кото</w:t>
      </w:r>
      <w:r>
        <w:rPr>
          <w:sz w:val="28"/>
        </w:rPr>
        <w:t>рые заключались в покраске, в задержке поставки светильников. Подписание актов выполненных работ стало возможным только после установки и монтажа светильников. Существенного вреда охраняемым законом интересам общества и государства Администрация адрес не у</w:t>
      </w:r>
      <w:r>
        <w:rPr>
          <w:sz w:val="28"/>
        </w:rPr>
        <w:t xml:space="preserve">сматривает. Материальный ущерб не причинён. </w:t>
      </w:r>
    </w:p>
    <w:p w:rsidR="00875E63">
      <w:pPr>
        <w:ind w:firstLine="567"/>
        <w:jc w:val="both"/>
      </w:pPr>
      <w:r>
        <w:rPr>
          <w:sz w:val="28"/>
        </w:rPr>
        <w:t>В судебное заседание должностное лицо - генеральный директор наименование организации Абрамян Г.Э. не явился. О дне, времени и месте рассмотрения дела об административном правонарушении извещен надлежащим образо</w:t>
      </w:r>
      <w:r>
        <w:rPr>
          <w:sz w:val="28"/>
        </w:rPr>
        <w:t xml:space="preserve">м, что подтверждается вернувшимся почтовым уведомлением с отметкой о вручении, распорядившись своими права по своему усмотрению, предоставив право представлять его интересы защитнику </w:t>
      </w:r>
      <w:r>
        <w:rPr>
          <w:sz w:val="28"/>
        </w:rPr>
        <w:t>Касейкину</w:t>
      </w:r>
      <w:r>
        <w:rPr>
          <w:sz w:val="28"/>
        </w:rPr>
        <w:t xml:space="preserve"> П.А., действующему на основании доверенности. Ходатайств об отл</w:t>
      </w:r>
      <w:r>
        <w:rPr>
          <w:sz w:val="28"/>
        </w:rPr>
        <w:t xml:space="preserve">ожении дела суду не предоставил. </w:t>
      </w:r>
    </w:p>
    <w:p w:rsidR="00875E63">
      <w:pPr>
        <w:ind w:firstLine="708"/>
        <w:jc w:val="both"/>
      </w:pPr>
      <w:r>
        <w:rPr>
          <w:sz w:val="28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</w:t>
      </w:r>
      <w:r>
        <w:rPr>
          <w:sz w:val="28"/>
        </w:rPr>
        <w:t>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75E63">
      <w:pPr>
        <w:ind w:firstLine="708"/>
        <w:jc w:val="both"/>
      </w:pPr>
      <w:r>
        <w:rPr>
          <w:sz w:val="28"/>
        </w:rPr>
        <w:t xml:space="preserve">Осудив </w:t>
      </w:r>
      <w:r>
        <w:rPr>
          <w:sz w:val="28"/>
        </w:rPr>
        <w:t xml:space="preserve">вопрос о возможности рассмотрения дела в отсутствие лица, привлекаемого к административной ответственности, учитывая данные о его надлежащем извещении, выслушав мнение помощника прокурора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прокуратуры и защитника </w:t>
      </w:r>
      <w:r>
        <w:rPr>
          <w:sz w:val="28"/>
        </w:rPr>
        <w:t>Касейкина</w:t>
      </w:r>
      <w:r>
        <w:rPr>
          <w:sz w:val="28"/>
        </w:rPr>
        <w:t xml:space="preserve"> П.А., которые </w:t>
      </w:r>
      <w:r>
        <w:rPr>
          <w:sz w:val="28"/>
        </w:rPr>
        <w:t>не возражали о рассмотрении дела в отсутствие должностного лица Абрамян Г.Э., мировой судья считает, что рассмотрение дела в отсутствие лица, привлекаемого к административной ответственности, не противоречит требованиям</w:t>
      </w:r>
      <w:r>
        <w:rPr>
          <w:sz w:val="28"/>
        </w:rPr>
        <w:t xml:space="preserve"> ст. 25.1 КоАП РФ и не нарушает гаран</w:t>
      </w:r>
      <w:r>
        <w:rPr>
          <w:sz w:val="28"/>
        </w:rPr>
        <w:t>тированных прав на защиту.</w:t>
      </w:r>
    </w:p>
    <w:p w:rsidR="00875E63">
      <w:pPr>
        <w:ind w:firstLine="708"/>
        <w:jc w:val="both"/>
      </w:pPr>
      <w:r>
        <w:rPr>
          <w:sz w:val="28"/>
        </w:rPr>
        <w:t xml:space="preserve">Выслушав защитника </w:t>
      </w:r>
      <w:r>
        <w:rPr>
          <w:sz w:val="28"/>
        </w:rPr>
        <w:t>Касейкина</w:t>
      </w:r>
      <w:r>
        <w:rPr>
          <w:sz w:val="28"/>
        </w:rPr>
        <w:t xml:space="preserve"> П.А., заключение помощника прокурора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прокуратуры, допросив в качестве свидетеля - Председателя Суворовского сельского совета – главу администрации Суворовского адрес, исследовав пи</w:t>
      </w:r>
      <w:r>
        <w:rPr>
          <w:sz w:val="28"/>
        </w:rPr>
        <w:t>сьменные материалы дела и представленные суду копии документов, мировой судья пришел к выводу о наличии в действиях должностного лица - генерального директора наименование организации Абрамян Г.Э. состава правонарушения, предусмотренного ч. 7 ст. 7.32 КоАП</w:t>
      </w:r>
      <w:r>
        <w:rPr>
          <w:sz w:val="28"/>
        </w:rPr>
        <w:t xml:space="preserve"> РФ, исходя</w:t>
      </w:r>
      <w:r>
        <w:rPr>
          <w:sz w:val="28"/>
        </w:rPr>
        <w:t xml:space="preserve"> из следующего.</w:t>
      </w:r>
    </w:p>
    <w:p w:rsidR="00875E63">
      <w:pPr>
        <w:ind w:firstLine="567"/>
        <w:jc w:val="both"/>
      </w:pPr>
      <w:r>
        <w:rPr>
          <w:sz w:val="28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</w:t>
      </w:r>
      <w:r>
        <w:rPr>
          <w:sz w:val="28"/>
        </w:rPr>
        <w:t>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875E63">
      <w:pPr>
        <w:ind w:firstLine="567"/>
        <w:jc w:val="both"/>
      </w:pPr>
      <w:r>
        <w:rPr>
          <w:sz w:val="28"/>
        </w:rPr>
        <w:t>В соответствии с ч. 1 ст. 26.2 КоАП РФ доказательствами по делу об административном правонарушении являются</w:t>
      </w:r>
      <w:r>
        <w:rPr>
          <w:sz w:val="28"/>
        </w:rPr>
        <w:t xml:space="preserve">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</w:t>
      </w:r>
      <w:r>
        <w:rPr>
          <w:sz w:val="28"/>
        </w:rPr>
        <w:t>енности, а также иные обстоятельства, имеющие значение для правильного разрешения дела.</w:t>
      </w:r>
    </w:p>
    <w:p w:rsidR="00875E63">
      <w:pPr>
        <w:ind w:firstLine="567"/>
        <w:jc w:val="both"/>
      </w:pPr>
      <w:r>
        <w:rPr>
          <w:sz w:val="28"/>
        </w:rPr>
        <w:t xml:space="preserve">В силу </w:t>
      </w:r>
      <w:hyperlink r:id="rId4" w:anchor="/document/12125267/entry/24" w:history="1">
        <w:r>
          <w:rPr>
            <w:color w:val="0000FF"/>
            <w:sz w:val="28"/>
            <w:u w:val="single"/>
          </w:rPr>
          <w:t>ст. 2.4</w:t>
        </w:r>
      </w:hyperlink>
      <w:r>
        <w:rPr>
          <w:sz w:val="28"/>
        </w:rPr>
        <w:t xml:space="preserve"> КоАП РФ административной ответственности подлежит должностное лицо в случае совер</w:t>
      </w:r>
      <w:r>
        <w:rPr>
          <w:sz w:val="28"/>
        </w:rPr>
        <w:t>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75E63">
      <w:pPr>
        <w:ind w:firstLine="567"/>
        <w:jc w:val="both"/>
      </w:pPr>
      <w:r>
        <w:rPr>
          <w:sz w:val="28"/>
        </w:rPr>
        <w:t xml:space="preserve">В соответствии с ч. 7 ст. 7.32 КоАП РФ административным правонарушением признаются действия (бездействие), повлекшие неисполнение </w:t>
      </w:r>
      <w:r>
        <w:rPr>
          <w:sz w:val="28"/>
        </w:rPr>
        <w:t>обязательств, предусмотренных контрактом на поставку товаров, выполнение работ, оказание услуг для нужд заказчиков, с причинением существенного вреда охраняемым законом интересам общества и государства, если такие действия (бездействие) не влекут уголовной</w:t>
      </w:r>
      <w:r>
        <w:rPr>
          <w:sz w:val="28"/>
        </w:rPr>
        <w:t xml:space="preserve"> ответственности.</w:t>
      </w:r>
    </w:p>
    <w:p w:rsidR="00875E63">
      <w:pPr>
        <w:ind w:firstLine="708"/>
        <w:jc w:val="both"/>
      </w:pPr>
      <w:r>
        <w:rPr>
          <w:sz w:val="28"/>
        </w:rPr>
        <w:t>Объективная сторона правонарушения, предусмотренного ч. 7 ст. 7.32 КоАП РФ, выражается в действии (бездействии), повлекшее неисполнение обязательств, предусмотренных контрактом. При этом обязательным признаком объективной стороны рассматр</w:t>
      </w:r>
      <w:r>
        <w:rPr>
          <w:sz w:val="28"/>
        </w:rPr>
        <w:t>иваемого правонарушения являются последствия в виде причинения существенного вреда охраняемым законом интересам общества и государства, находящиеся в причинно-следственной связи с деянием, если такие действия (бездействие) не влекут уголовной ответственнос</w:t>
      </w:r>
      <w:r>
        <w:rPr>
          <w:sz w:val="28"/>
        </w:rPr>
        <w:t>ти. Доказательств того, что со стороны Общества были приняты все зависящие от него меры, направленные на соблюдение предусмотренного муниципальным контрактом срока выполнения работ, материалы дела не содержат.</w:t>
      </w:r>
    </w:p>
    <w:p w:rsidR="00875E63">
      <w:pPr>
        <w:widowControl w:val="0"/>
        <w:spacing w:line="317" w:lineRule="atLeast"/>
        <w:ind w:firstLine="780"/>
        <w:jc w:val="both"/>
      </w:pPr>
      <w:r>
        <w:rPr>
          <w:sz w:val="28"/>
        </w:rPr>
        <w:t xml:space="preserve">В соответствии с Бюджетным кодексом РФ (далее </w:t>
      </w:r>
      <w:r>
        <w:rPr>
          <w:sz w:val="28"/>
        </w:rPr>
        <w:t>- БК РФ) получателем бюджетных средств является бюджетное учреждение или иная организация, имеющие право по закону на получение бюджетных сре</w:t>
      </w:r>
      <w:r>
        <w:rPr>
          <w:sz w:val="28"/>
        </w:rPr>
        <w:t>дств в с</w:t>
      </w:r>
      <w:r>
        <w:rPr>
          <w:sz w:val="28"/>
        </w:rPr>
        <w:t>оответствии с бюджетной росписью на соответствующий год.</w:t>
      </w:r>
    </w:p>
    <w:p w:rsidR="00875E63">
      <w:pPr>
        <w:widowControl w:val="0"/>
        <w:spacing w:line="317" w:lineRule="atLeast"/>
        <w:ind w:firstLine="780"/>
        <w:jc w:val="both"/>
      </w:pPr>
      <w:r>
        <w:rPr>
          <w:sz w:val="28"/>
        </w:rPr>
        <w:t xml:space="preserve">В соответствии со ст. 34 БК РФ при составлении и </w:t>
      </w:r>
      <w:r>
        <w:rPr>
          <w:sz w:val="28"/>
        </w:rPr>
        <w:t xml:space="preserve">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(экономности) и </w:t>
      </w:r>
      <w:r>
        <w:rPr>
          <w:sz w:val="28"/>
        </w:rPr>
        <w:t>(или) достижения наилучшего резуль</w:t>
      </w:r>
      <w:r>
        <w:rPr>
          <w:sz w:val="28"/>
        </w:rPr>
        <w:t>тата с использованием определенного бюджетом объема средств (результативности).</w:t>
      </w:r>
    </w:p>
    <w:p w:rsidR="00875E63">
      <w:pPr>
        <w:widowControl w:val="0"/>
        <w:spacing w:line="317" w:lineRule="atLeast"/>
        <w:ind w:firstLine="780"/>
        <w:jc w:val="both"/>
      </w:pPr>
      <w:r>
        <w:rPr>
          <w:sz w:val="28"/>
        </w:rPr>
        <w:t>Положениями ст. 65 БК РФ предусмотрено, что формирование расходов бюджетов бюджетной системы РФ осуществляется в соответствии с расходными обязательствами, обусловленными устан</w:t>
      </w:r>
      <w:r>
        <w:rPr>
          <w:sz w:val="28"/>
        </w:rPr>
        <w:t>овленным законодательством РФ разграничением полномочий федеральных органов государственной власти, органов государственной власти субъектов РФ и органов местного самоуправления, исполнение которых согласно законодательству РФ, международным и иным договор</w:t>
      </w:r>
      <w:r>
        <w:rPr>
          <w:sz w:val="28"/>
        </w:rPr>
        <w:t>ам и соглашениям, должно происходить в очередном финансовом году за счет средств соответствующих бюджетов.</w:t>
      </w:r>
    </w:p>
    <w:p w:rsidR="00875E63">
      <w:pPr>
        <w:widowControl w:val="0"/>
        <w:spacing w:line="317" w:lineRule="atLeast"/>
        <w:ind w:firstLine="780"/>
        <w:jc w:val="both"/>
      </w:pPr>
      <w:r>
        <w:rPr>
          <w:sz w:val="28"/>
        </w:rPr>
        <w:t>Согласно ст. 162 БК РФ получатель бюджетных средств обеспечивает результативность, целевой характер использования предусмотренных ему бюджетных ассиг</w:t>
      </w:r>
      <w:r>
        <w:rPr>
          <w:sz w:val="28"/>
        </w:rPr>
        <w:t>нований.</w:t>
      </w:r>
    </w:p>
    <w:p w:rsidR="00875E63">
      <w:pPr>
        <w:widowControl w:val="0"/>
        <w:spacing w:line="317" w:lineRule="atLeast"/>
        <w:ind w:firstLine="740"/>
        <w:jc w:val="both"/>
      </w:pPr>
      <w:r>
        <w:rPr>
          <w:sz w:val="28"/>
        </w:rPr>
        <w:t>Согласно ч. 1 ст. 307 Гражданского кодекса Российской Федерации (далее - ГК РФ) в силу обязательства одно лицо (должник) обязано совершить в пользу другого лица (кредитора) определенное действие, как то: передать имущество, выполнить работу, оказа</w:t>
      </w:r>
      <w:r>
        <w:rPr>
          <w:sz w:val="28"/>
        </w:rPr>
        <w:t>ть услугу, внести вклад в совместную деятельность, уплатить деньги и т. п., либо воздержаться от определенного действия, а кредитор имеет право требовать от должника исполнения его обязанности.</w:t>
      </w:r>
    </w:p>
    <w:p w:rsidR="00875E63">
      <w:pPr>
        <w:widowControl w:val="0"/>
        <w:spacing w:line="317" w:lineRule="atLeast"/>
        <w:ind w:firstLine="740"/>
        <w:jc w:val="both"/>
      </w:pPr>
      <w:r>
        <w:rPr>
          <w:sz w:val="28"/>
        </w:rPr>
        <w:t>В силу ч. 1 ст. 307.1 ГК РФ, к обязательствам, возникшим из до</w:t>
      </w:r>
      <w:r>
        <w:rPr>
          <w:sz w:val="28"/>
        </w:rPr>
        <w:t>говора, общие положения об обязательствах применяются, если иное не предусмотрено правилами об отдельных видах договоров, содержащимися в ГК РФ и иных законах, а при отсутствии таких специальных правил - общими положениями о договоре.</w:t>
      </w:r>
    </w:p>
    <w:p w:rsidR="00875E63">
      <w:pPr>
        <w:widowControl w:val="0"/>
        <w:spacing w:line="317" w:lineRule="atLeast"/>
        <w:ind w:firstLine="740"/>
        <w:jc w:val="both"/>
      </w:pPr>
      <w:r>
        <w:rPr>
          <w:sz w:val="28"/>
        </w:rPr>
        <w:t>Положениями ст. ст. 3</w:t>
      </w:r>
      <w:r>
        <w:rPr>
          <w:sz w:val="28"/>
        </w:rPr>
        <w:t xml:space="preserve">09, 310 ГК РФ предусмотрено что, обязательства должны исполняться надлежащим образом в соответствии с условиями обязательства и требованиями закона, иных правовых актов. Односторонний отказ от исполнения обязательства и одностороннее изменение его условий </w:t>
      </w:r>
      <w:r>
        <w:rPr>
          <w:sz w:val="28"/>
        </w:rPr>
        <w:t>не допускаются, за исключением случаев, предусмотренных настоящим Кодексом, другими законами или иными правовыми актами. Обязательство должно исполняться точно в срок, установленный соглашением сторон.</w:t>
      </w:r>
    </w:p>
    <w:p w:rsidR="00875E63">
      <w:pPr>
        <w:widowControl w:val="0"/>
        <w:spacing w:line="317" w:lineRule="atLeast"/>
        <w:ind w:firstLine="740"/>
        <w:jc w:val="both"/>
      </w:pPr>
      <w:r>
        <w:rPr>
          <w:sz w:val="28"/>
        </w:rPr>
        <w:t>В силу ч. 1 ст. 314 ГК РФ, если обязательство предусма</w:t>
      </w:r>
      <w:r>
        <w:rPr>
          <w:sz w:val="28"/>
        </w:rPr>
        <w:t>тривает или позволяет определить день его исполнения либо период, в течение которого оно должно быть исполнено (в том числе в случае, если этот период исчисляется с момента исполнения обязанностей другой стороной или наступления иных обстоятельств, предусм</w:t>
      </w:r>
      <w:r>
        <w:rPr>
          <w:sz w:val="28"/>
        </w:rPr>
        <w:t>отренных законом или договором), обязательство подлежит исполнению в этот день или соответственно в любой момент</w:t>
      </w:r>
      <w:r>
        <w:rPr>
          <w:sz w:val="28"/>
        </w:rPr>
        <w:t xml:space="preserve"> в пределах такого периода.</w:t>
      </w:r>
    </w:p>
    <w:p w:rsidR="00875E63">
      <w:pPr>
        <w:widowControl w:val="0"/>
        <w:spacing w:line="317" w:lineRule="atLeast"/>
        <w:ind w:firstLine="740"/>
        <w:jc w:val="both"/>
      </w:pPr>
      <w:r>
        <w:rPr>
          <w:sz w:val="28"/>
        </w:rPr>
        <w:t>В соответствии с ч. 1 ст. 702 ГК РФ по договору подряда одна сторона (подрядчик) обязуется выполнить по заданию друг</w:t>
      </w:r>
      <w:r>
        <w:rPr>
          <w:sz w:val="28"/>
        </w:rPr>
        <w:t xml:space="preserve">ой стороны (заказчика) определенную работу и сдать ее результат заказчику, а заказчик обязуется </w:t>
      </w:r>
      <w:r>
        <w:rPr>
          <w:sz w:val="28"/>
        </w:rPr>
        <w:t>принять результат работы и оплатить его.</w:t>
      </w:r>
    </w:p>
    <w:p w:rsidR="00875E63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В соответствии с ч. 1 ст. 763 ГК РФ, подрядные строительные работы, проектные и изыскательские работы, предназначенные </w:t>
      </w:r>
      <w:r>
        <w:rPr>
          <w:sz w:val="28"/>
        </w:rPr>
        <w:t>для удовлетворения государственных или муниципальных нужд, осуществляются на основе государственного или муниципального контракта на выполнение подрядных работ для государственных или муниципальных нужд.</w:t>
      </w:r>
    </w:p>
    <w:p w:rsidR="00875E63">
      <w:pPr>
        <w:widowControl w:val="0"/>
        <w:spacing w:line="317" w:lineRule="atLeast"/>
        <w:ind w:firstLine="740"/>
        <w:jc w:val="both"/>
      </w:pPr>
      <w:r>
        <w:rPr>
          <w:sz w:val="28"/>
        </w:rPr>
        <w:t>В силу положений статей 527 и 765 ГК РФ, государстве</w:t>
      </w:r>
      <w:r>
        <w:rPr>
          <w:sz w:val="28"/>
        </w:rPr>
        <w:t>нный или муниципальный контракт заключается на основе заказа на поставку товаров для государственных или муниципальных нужд, размещаемого в порядке, предусмотренном законодательством о размещении заказов на поставки товаров, выполнение работ, оказание услу</w:t>
      </w:r>
      <w:r>
        <w:rPr>
          <w:sz w:val="28"/>
        </w:rPr>
        <w:t>г для государственных или муниципальных нужд.</w:t>
      </w:r>
    </w:p>
    <w:p w:rsidR="00875E63">
      <w:pPr>
        <w:widowControl w:val="0"/>
        <w:spacing w:line="317" w:lineRule="atLeast"/>
        <w:ind w:firstLine="780"/>
        <w:jc w:val="both"/>
      </w:pPr>
      <w:r>
        <w:rPr>
          <w:sz w:val="28"/>
        </w:rPr>
        <w:t>Согласно ст. 708 ГК РФ, в договоре подряда указываются начальный и конечный сроки выполнения работы. По согласованию между сторонами в договоре могут быть предусмотрены также сроки завершения отдельных этапов р</w:t>
      </w:r>
      <w:r>
        <w:rPr>
          <w:sz w:val="28"/>
        </w:rPr>
        <w:t>аботы (промежуточные сроки). Указанные в договоре подряда начальный, конечный и промежуточный сроки выполнения работы могут быть изменены в случаях и в порядке, предусмотренном договором.</w:t>
      </w:r>
    </w:p>
    <w:p w:rsidR="00875E63">
      <w:pPr>
        <w:widowControl w:val="0"/>
        <w:spacing w:line="317" w:lineRule="atLeast"/>
        <w:ind w:firstLine="780"/>
        <w:jc w:val="both"/>
      </w:pPr>
      <w:r>
        <w:rPr>
          <w:sz w:val="28"/>
        </w:rPr>
        <w:t>Федеральным законом от дата N 44-ФЗ «О контрактной системе в сфере з</w:t>
      </w:r>
      <w:r>
        <w:rPr>
          <w:sz w:val="28"/>
        </w:rPr>
        <w:t xml:space="preserve">акупок товаров, работ, услуг для обеспечения государственных и муниципальных нужд» (далее по тексту – Федеральный закон № 44-ФЗ), регулируются отношения, направленные на </w:t>
      </w:r>
      <w:r>
        <w:rPr>
          <w:sz w:val="28"/>
        </w:rPr>
        <w:t>обеспечене</w:t>
      </w:r>
      <w:r>
        <w:rPr>
          <w:sz w:val="28"/>
        </w:rPr>
        <w:t xml:space="preserve"> государственных и муниципальных нужд в целях повышения эффективности, резул</w:t>
      </w:r>
      <w:r>
        <w:rPr>
          <w:sz w:val="28"/>
        </w:rPr>
        <w:t>ьтативности осуществления закупок товаров, работ, услуг, обеспечения гласности и прозрачности осуществления таких закупок, предотвращения коррупции и других злоупотреблений в сфере</w:t>
      </w:r>
      <w:r>
        <w:rPr>
          <w:sz w:val="28"/>
        </w:rPr>
        <w:t xml:space="preserve"> таких закупок. </w:t>
      </w:r>
    </w:p>
    <w:p w:rsidR="00875E63">
      <w:pPr>
        <w:widowControl w:val="0"/>
        <w:spacing w:line="317" w:lineRule="atLeast"/>
        <w:ind w:firstLine="780"/>
        <w:jc w:val="both"/>
      </w:pPr>
      <w:r>
        <w:rPr>
          <w:sz w:val="28"/>
        </w:rPr>
        <w:t xml:space="preserve">При заключении контракта указывается, что цена контракта является твердой и определяется на весь срок исполнения контракта. В случаях, установленных Правительством Российской Федерации, указываются ориентировочной значение цены контракта либо формула цены </w:t>
      </w:r>
      <w:r>
        <w:rPr>
          <w:sz w:val="28"/>
        </w:rPr>
        <w:t xml:space="preserve">за максимальное значение цены контракта, установленные заказчиком в документации о закупке. </w:t>
      </w:r>
    </w:p>
    <w:p w:rsidR="00875E63">
      <w:pPr>
        <w:widowControl w:val="0"/>
        <w:spacing w:line="317" w:lineRule="atLeast"/>
        <w:ind w:firstLine="780"/>
        <w:jc w:val="both"/>
      </w:pPr>
      <w:r>
        <w:rPr>
          <w:sz w:val="28"/>
        </w:rPr>
        <w:t xml:space="preserve">При заключении и исполнении контракта, изменений его условий не допускается. </w:t>
      </w:r>
      <w:r>
        <w:rPr>
          <w:sz w:val="28"/>
        </w:rPr>
        <w:t>Исполнение контракта включает в себя следующий комплекс мер, реализуемых после заключе</w:t>
      </w:r>
      <w:r>
        <w:rPr>
          <w:sz w:val="28"/>
        </w:rPr>
        <w:t xml:space="preserve">ния контракта и направленных на достижение целей осуществления закупки путем взаимодействия заказчика с подрядчиком в соответствии с гражданским законодательством и настоящим Федеральным законом, в том числе: приемку выполненной работы (ее результатов), а </w:t>
      </w:r>
      <w:r>
        <w:rPr>
          <w:sz w:val="28"/>
        </w:rPr>
        <w:t>также отдельных этапов выполнения работы, предусмотренных контрактом, оплату выполненной работы, применение мер ответственности и совершении иных действий в</w:t>
      </w:r>
      <w:r>
        <w:rPr>
          <w:sz w:val="28"/>
        </w:rPr>
        <w:t xml:space="preserve"> </w:t>
      </w:r>
      <w:r>
        <w:rPr>
          <w:sz w:val="28"/>
        </w:rPr>
        <w:t>случае</w:t>
      </w:r>
      <w:r>
        <w:rPr>
          <w:sz w:val="28"/>
        </w:rPr>
        <w:t xml:space="preserve"> нарушения подрядчиком или заказчиком условий контракта.</w:t>
      </w:r>
    </w:p>
    <w:p w:rsidR="00875E63">
      <w:pPr>
        <w:widowControl w:val="0"/>
        <w:spacing w:line="317" w:lineRule="atLeast"/>
        <w:ind w:firstLine="780"/>
        <w:jc w:val="both"/>
      </w:pPr>
      <w:r>
        <w:rPr>
          <w:sz w:val="28"/>
        </w:rPr>
        <w:t>Так в контракт включается обязательн</w:t>
      </w:r>
      <w:r>
        <w:rPr>
          <w:sz w:val="28"/>
        </w:rPr>
        <w:t xml:space="preserve">ые условия о начале и окончания </w:t>
      </w:r>
      <w:r>
        <w:rPr>
          <w:sz w:val="28"/>
        </w:rPr>
        <w:t>работ предмета контракта, о сроках и месте выполнена работ, о порядке и сроках оплаты товара, работы или услуги, о порядке и сроках осуществления заказчиком приемки поставленного товара, выполненной работы (ее результатов) и</w:t>
      </w:r>
      <w:r>
        <w:rPr>
          <w:sz w:val="28"/>
        </w:rPr>
        <w:t>ли оказанной услуги в части соответствия их количества, комплектности, объема требования установленным контрактом, а также о порядке и сроках</w:t>
      </w:r>
      <w:r>
        <w:rPr>
          <w:sz w:val="28"/>
        </w:rPr>
        <w:t xml:space="preserve"> оформления результатов такой приемки (ч. 13 ст. 34 Федерального закона № 44-ФЗ).</w:t>
      </w:r>
    </w:p>
    <w:p w:rsidR="00875E63">
      <w:pPr>
        <w:widowControl w:val="0"/>
        <w:spacing w:line="317" w:lineRule="atLeast"/>
        <w:ind w:firstLine="780"/>
        <w:jc w:val="both"/>
      </w:pPr>
      <w:r>
        <w:rPr>
          <w:sz w:val="28"/>
        </w:rPr>
        <w:t>Согласно ч. 2 ст. 94 Закона N 44-</w:t>
      </w:r>
      <w:r>
        <w:rPr>
          <w:sz w:val="28"/>
        </w:rPr>
        <w:t>ФЗ подрядчик в соответствии с условиями контракта обязан своевременно предоставлять достоверную информацию о ходе исполнения своих обязательств, в том числе о сложностях, возникающих при исполнении контракта, а также к установленному контрактом сроку обяза</w:t>
      </w:r>
      <w:r>
        <w:rPr>
          <w:sz w:val="28"/>
        </w:rPr>
        <w:t>н предоставить заказчику результаты выполнения работы, предусмотренные контрактом, при этом заказчик обязан обеспечить приемку выполненной работы.</w:t>
      </w:r>
    </w:p>
    <w:p w:rsidR="00875E63">
      <w:pPr>
        <w:widowControl w:val="0"/>
        <w:spacing w:line="317" w:lineRule="atLeast"/>
        <w:ind w:firstLine="780"/>
        <w:jc w:val="both"/>
      </w:pPr>
      <w:r>
        <w:rPr>
          <w:sz w:val="28"/>
        </w:rPr>
        <w:t>По смыслу ст. 95 Закона N 44-ФЗ изменение существенных условий контракта при его исполнении не допускается, з</w:t>
      </w:r>
      <w:r>
        <w:rPr>
          <w:sz w:val="28"/>
        </w:rPr>
        <w:t>а исключением их изменения по соглашению сторон в случаях, установленных данной статьей.</w:t>
      </w:r>
    </w:p>
    <w:p w:rsidR="00875E63">
      <w:pPr>
        <w:widowControl w:val="0"/>
        <w:spacing w:line="317" w:lineRule="atLeast"/>
        <w:ind w:firstLine="780"/>
        <w:jc w:val="both"/>
      </w:pPr>
      <w:r>
        <w:rPr>
          <w:sz w:val="28"/>
        </w:rPr>
        <w:t>Из положений Закона N 44-ФЗ следует, что условия контрактов, заключенных по результатам проведения аукциона, должны являться неизменными для заказчика и лица, признанн</w:t>
      </w:r>
      <w:r>
        <w:rPr>
          <w:sz w:val="28"/>
        </w:rPr>
        <w:t>ого победителем аукциона. Сохранение условий контрактов направлено на обеспечение равенства участников размещения заказов, создание условий для свободной конкуренции, обеспечение эффективного использования средств бюджетов и внебюджетных источников финанси</w:t>
      </w:r>
      <w:r>
        <w:rPr>
          <w:sz w:val="28"/>
        </w:rPr>
        <w:t>рования, на предотвращение коррупции и других злоупотреблений в сфере размещения заказов, то есть в целом призвано реализовать принципы, закрепленные в ст. 6 Закона N 44-ФЗ.</w:t>
      </w:r>
    </w:p>
    <w:p w:rsidR="00875E63">
      <w:pPr>
        <w:widowControl w:val="0"/>
        <w:spacing w:line="317" w:lineRule="atLeast"/>
        <w:ind w:firstLine="780"/>
        <w:jc w:val="both"/>
      </w:pPr>
      <w:r>
        <w:rPr>
          <w:sz w:val="28"/>
        </w:rPr>
        <w:t>Согласно ч. 1 ст. 107 Закона № 44-ФЗ виновные в нарушении законодательства Российс</w:t>
      </w:r>
      <w:r>
        <w:rPr>
          <w:sz w:val="28"/>
        </w:rPr>
        <w:t>кой Федерации и иных нормативных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875E63">
      <w:pPr>
        <w:ind w:firstLine="708"/>
        <w:jc w:val="both"/>
      </w:pPr>
      <w:r>
        <w:rPr>
          <w:sz w:val="28"/>
        </w:rPr>
        <w:t>Как следует из свидетельства о гос</w:t>
      </w:r>
      <w:r>
        <w:rPr>
          <w:sz w:val="28"/>
        </w:rPr>
        <w:t xml:space="preserve">ударственной регистрации юридического лица серии 61 № 007776035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в Единый государственный реестр юридических лиц в отношении юридического лица наименование организации внесена запись о создании юридического лица дата, за основным государственным ре</w:t>
      </w:r>
      <w:r>
        <w:rPr>
          <w:sz w:val="28"/>
        </w:rPr>
        <w:t>гистрационным номером (ОГРН) 1146193004935.</w:t>
      </w:r>
    </w:p>
    <w:p w:rsidR="00875E63">
      <w:pPr>
        <w:widowControl w:val="0"/>
        <w:spacing w:line="317" w:lineRule="atLeast"/>
        <w:ind w:firstLine="780"/>
        <w:jc w:val="both"/>
      </w:pPr>
      <w:r>
        <w:rPr>
          <w:sz w:val="28"/>
        </w:rPr>
        <w:t>Согласно свидетельства о постановке на учет российской организации в налоговом органе по месту её нахождения, наименование организации поставлена на учет в соответствии с Налоговым кодексом РФ дата в налоговом ор</w:t>
      </w:r>
      <w:r>
        <w:rPr>
          <w:sz w:val="28"/>
        </w:rPr>
        <w:t>гане по месту нахождения Межрайонной инспекции Федеральной налоговой службы № 23 по адрес (Межрайонная инспекция Федеральной налоговой службы № 23 по адрес территориальный участок 6166 по адрес, 6166).</w:t>
      </w:r>
    </w:p>
    <w:p w:rsidR="00875E63">
      <w:pPr>
        <w:widowControl w:val="0"/>
        <w:spacing w:line="317" w:lineRule="atLeast"/>
        <w:ind w:firstLine="780"/>
        <w:jc w:val="both"/>
      </w:pPr>
      <w:r>
        <w:rPr>
          <w:sz w:val="28"/>
        </w:rPr>
        <w:t>Из установленных судом обстоятельств, следует, что дат</w:t>
      </w:r>
      <w:r>
        <w:rPr>
          <w:sz w:val="28"/>
        </w:rPr>
        <w:t xml:space="preserve">а между Администрацией Суворовского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(муниципальный заказчик, Заказчик) в лице представителя Суворовского сельского совета – главы Администрации Суворовского адрес, действующего на основании Устава, и наим</w:t>
      </w:r>
      <w:r>
        <w:rPr>
          <w:sz w:val="28"/>
        </w:rPr>
        <w:t xml:space="preserve">енование организации (Подрядчик), в лице старшего производителя работ </w:t>
      </w:r>
      <w:r>
        <w:rPr>
          <w:sz w:val="28"/>
        </w:rPr>
        <w:t>фио</w:t>
      </w:r>
      <w:r>
        <w:rPr>
          <w:sz w:val="28"/>
        </w:rPr>
        <w:t>, действующего на основании доверенности № 22/10-2020 от дата, заключен муниципальный контракт на выполнение работ по благоустройству территории</w:t>
      </w:r>
      <w:r>
        <w:rPr>
          <w:sz w:val="28"/>
        </w:rPr>
        <w:t xml:space="preserve"> спортивной площадки, расположенной по </w:t>
      </w:r>
      <w:r>
        <w:rPr>
          <w:sz w:val="28"/>
        </w:rPr>
        <w:t>адресу: адрес, сроком исполнения дата, суммой 5 000 000,00 рублей.</w:t>
      </w:r>
    </w:p>
    <w:p w:rsidR="00875E63">
      <w:pPr>
        <w:widowControl w:val="0"/>
        <w:spacing w:line="317" w:lineRule="atLeast"/>
        <w:ind w:firstLine="740"/>
        <w:jc w:val="both"/>
      </w:pPr>
      <w:r>
        <w:rPr>
          <w:sz w:val="28"/>
        </w:rPr>
        <w:t>Согласно п. 3.1.1 Контракта, подрядчик обязан выполнить все предусмотренные Контрактом работы в сроки, с надлежащим качеством в соответствии с условиями Контракта и приложениями к нему и сд</w:t>
      </w:r>
      <w:r>
        <w:rPr>
          <w:sz w:val="28"/>
        </w:rPr>
        <w:t>ать результаты работ Заказчику по акту о приемке выполненных работ.</w:t>
      </w:r>
    </w:p>
    <w:p w:rsidR="00875E63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По смыслу </w:t>
      </w:r>
      <w:r>
        <w:rPr>
          <w:sz w:val="28"/>
        </w:rPr>
        <w:t>п.п</w:t>
      </w:r>
      <w:r>
        <w:rPr>
          <w:sz w:val="28"/>
        </w:rPr>
        <w:t>. 1.3, 3.1.1 Контракта, наименование организации срок выполнения работ: Начало – с момента заключения Контракта, окончание: дата (включительно). Таким образом, наименование ор</w:t>
      </w:r>
      <w:r>
        <w:rPr>
          <w:sz w:val="28"/>
        </w:rPr>
        <w:t xml:space="preserve">ганизации надлежало в срок </w:t>
      </w:r>
      <w:r>
        <w:rPr>
          <w:sz w:val="28"/>
        </w:rPr>
        <w:t>до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выполнить работы по благоустройству спортивной площадки, расположенной по адресу: адрес.</w:t>
      </w:r>
    </w:p>
    <w:p w:rsidR="00875E63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В ходе проверки, проведенной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прокуратурой на предмет исполнения наименование организации законодательства о конт</w:t>
      </w:r>
      <w:r>
        <w:rPr>
          <w:sz w:val="28"/>
        </w:rPr>
        <w:t xml:space="preserve">рактной системе в сфере закупок товаров, работ, услуг для обеспечения государственных и муниципальных нужд, при исполнении государственного контракта от дата, заключенного с Администрацией Суворовского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на</w:t>
      </w:r>
      <w:r>
        <w:rPr>
          <w:sz w:val="28"/>
        </w:rPr>
        <w:t xml:space="preserve"> выполнение работ по благоустройству территории спортивной площадки, расположенной по адресу: адрес, установлено, что наименование организации</w:t>
      </w:r>
      <w:r>
        <w:rPr>
          <w:sz w:val="28"/>
        </w:rPr>
        <w:t xml:space="preserve"> в срок </w:t>
      </w:r>
      <w:r>
        <w:rPr>
          <w:sz w:val="28"/>
        </w:rPr>
        <w:t>до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обязательства, предусмотренные пунктами 1.3, 3.1.1 Контракта, не исполнило.</w:t>
      </w:r>
    </w:p>
    <w:p w:rsidR="00875E63">
      <w:pPr>
        <w:widowControl w:val="0"/>
        <w:spacing w:line="317" w:lineRule="atLeast"/>
        <w:ind w:firstLine="740"/>
        <w:jc w:val="both"/>
      </w:pPr>
      <w:r>
        <w:rPr>
          <w:sz w:val="28"/>
        </w:rPr>
        <w:t>Согласно п. 6.1 Контра</w:t>
      </w:r>
      <w:r>
        <w:rPr>
          <w:sz w:val="28"/>
        </w:rPr>
        <w:t xml:space="preserve">кта, за неисполнение или ненадлежащее исполнение обязательств по настоящему Контракту Стороны несут ответственность в соответствии с законодательством Российской Федерации. </w:t>
      </w:r>
    </w:p>
    <w:p w:rsidR="00875E63">
      <w:pPr>
        <w:widowControl w:val="0"/>
        <w:spacing w:line="317" w:lineRule="atLeast"/>
        <w:ind w:firstLine="640"/>
        <w:jc w:val="both"/>
      </w:pPr>
      <w:r>
        <w:rPr>
          <w:sz w:val="28"/>
        </w:rPr>
        <w:t xml:space="preserve">Таким образом, неисполнение должностными лицами наименование организации в срок </w:t>
      </w:r>
      <w:r>
        <w:rPr>
          <w:sz w:val="28"/>
        </w:rPr>
        <w:t>до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обязательств по благоустройству спортивной площадки, является нарушением ч. 2 ст. 94 Закона № 44-ФЗ и условий Контракта.</w:t>
      </w:r>
    </w:p>
    <w:p w:rsidR="00875E63">
      <w:pPr>
        <w:ind w:firstLine="708"/>
        <w:jc w:val="both"/>
      </w:pPr>
      <w:r>
        <w:rPr>
          <w:sz w:val="28"/>
        </w:rPr>
        <w:t xml:space="preserve">Согласно информации Заказчика - Администрации Суворовского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от дата, № 2671/02</w:t>
      </w:r>
      <w:r>
        <w:rPr>
          <w:sz w:val="28"/>
        </w:rPr>
        <w:t>-21, по состоянию на дата сумма неисполненных наименование организации работ по объекту благоустройству территории спортивной площадки, расположенной по адресу: адрес, составляет 5 000 000,00 рублей.</w:t>
      </w:r>
      <w:r>
        <w:rPr>
          <w:sz w:val="28"/>
        </w:rPr>
        <w:t xml:space="preserve"> Таким образом, сумма неисполненных должностными лицами н</w:t>
      </w:r>
      <w:r>
        <w:rPr>
          <w:sz w:val="28"/>
        </w:rPr>
        <w:t xml:space="preserve">аименование организации обязательств по состоянию </w:t>
      </w:r>
      <w:r>
        <w:rPr>
          <w:sz w:val="28"/>
        </w:rPr>
        <w:t>на</w:t>
      </w:r>
      <w:r>
        <w:rPr>
          <w:sz w:val="28"/>
        </w:rPr>
        <w:t xml:space="preserve"> дата составляет 5 000 000,00 рублей. </w:t>
      </w:r>
    </w:p>
    <w:p w:rsidR="00875E63">
      <w:pPr>
        <w:ind w:firstLine="708"/>
        <w:jc w:val="both"/>
      </w:pPr>
      <w:r>
        <w:rPr>
          <w:sz w:val="28"/>
        </w:rPr>
        <w:t xml:space="preserve">Данные обстоятельства выявлены в ходе проверки соблюдения законодательства о контрактной системе, проведенной заместителем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дата и пос</w:t>
      </w:r>
      <w:r>
        <w:rPr>
          <w:sz w:val="28"/>
        </w:rPr>
        <w:t xml:space="preserve">лужили основанием для возбуждения заместителем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в отношении генерального директора наименование организации Абрамян Г.Э. дела об административном правонарушении, предусмотренном ч. 7 ст. 7.32 КоАП РФ и привлечения его к ответ</w:t>
      </w:r>
      <w:r>
        <w:rPr>
          <w:sz w:val="28"/>
        </w:rPr>
        <w:t>ственности.</w:t>
      </w:r>
    </w:p>
    <w:p w:rsidR="00875E63">
      <w:pPr>
        <w:ind w:firstLine="708"/>
        <w:jc w:val="both"/>
      </w:pPr>
      <w:r>
        <w:rPr>
          <w:sz w:val="28"/>
        </w:rPr>
        <w:t xml:space="preserve">Дополнительным соглашением № 1 от дата к муниципальному контракту № 1 от дата, заключенным между Администрацией Суворовского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(Муниципальный заказчик, Заказчик) и наименование организации внесе</w:t>
      </w:r>
      <w:r>
        <w:rPr>
          <w:sz w:val="28"/>
        </w:rPr>
        <w:t xml:space="preserve">ны изменения в приложение № 1 Техническое задание к Муниципальному контракту от дата № 1 Раздел «ТЕХНИЧЕСКОЕ ОПИСАНИЕ ПОДГОТОВКИ ОСНОВАНИЯ ДЛЯ УКЛАДКИ ИСКУСТВЕННОГО СПОРТИВНОГО ГАЗОНА С ВЫСОТОЙ ВОРСА 40 мм» и изложено в новой редакции: </w:t>
      </w:r>
    </w:p>
    <w:p w:rsidR="00875E63">
      <w:pPr>
        <w:ind w:firstLine="708"/>
        <w:jc w:val="both"/>
      </w:pPr>
      <w:r>
        <w:rPr>
          <w:sz w:val="28"/>
        </w:rPr>
        <w:t>Перечень и последов</w:t>
      </w:r>
      <w:r>
        <w:rPr>
          <w:sz w:val="28"/>
        </w:rPr>
        <w:t>ательность работ, необходимых по подготовке основания для укладки искусственного спортивного газона:</w:t>
      </w:r>
    </w:p>
    <w:p w:rsidR="00875E63">
      <w:pPr>
        <w:jc w:val="both"/>
      </w:pPr>
      <w:r>
        <w:rPr>
          <w:b/>
          <w:sz w:val="28"/>
        </w:rPr>
        <w:t>1.</w:t>
      </w:r>
      <w:r>
        <w:rPr>
          <w:sz w:val="28"/>
        </w:rPr>
        <w:t xml:space="preserve"> Снятие и вывоз плодородного слоя грунта, на глубину не менее 200 мм, с последующим уплотнением основания.</w:t>
      </w:r>
    </w:p>
    <w:p w:rsidR="00875E63">
      <w:pPr>
        <w:jc w:val="both"/>
      </w:pPr>
      <w:r>
        <w:rPr>
          <w:sz w:val="28"/>
        </w:rPr>
        <w:t xml:space="preserve">2. Укладка </w:t>
      </w:r>
      <w:r>
        <w:rPr>
          <w:sz w:val="28"/>
        </w:rPr>
        <w:t>геотекстиля</w:t>
      </w:r>
      <w:r>
        <w:rPr>
          <w:sz w:val="28"/>
        </w:rPr>
        <w:t xml:space="preserve"> плотностью не менее 200</w:t>
      </w:r>
      <w:r>
        <w:rPr>
          <w:sz w:val="28"/>
        </w:rPr>
        <w:t xml:space="preserve"> г/м</w:t>
      </w:r>
      <w:r>
        <w:rPr>
          <w:sz w:val="28"/>
        </w:rPr>
        <w:t>2</w:t>
      </w:r>
      <w:r>
        <w:rPr>
          <w:sz w:val="28"/>
        </w:rPr>
        <w:t>.</w:t>
      </w:r>
    </w:p>
    <w:p w:rsidR="00875E63">
      <w:pPr>
        <w:jc w:val="both"/>
      </w:pPr>
      <w:r>
        <w:rPr>
          <w:sz w:val="28"/>
        </w:rPr>
        <w:t>3. Формирование подстилающего и выравнивающего слоя из щебня фракцией 20-40 мм толщиной 15-20 см с планировкой и уплотнением.</w:t>
      </w:r>
    </w:p>
    <w:p w:rsidR="00875E63">
      <w:pPr>
        <w:jc w:val="both"/>
      </w:pPr>
      <w:r>
        <w:rPr>
          <w:sz w:val="28"/>
        </w:rPr>
        <w:t>4. Формирование подстилающего слоя из щебня фракцией 5-20 мм толщиной 5-10 см с планировкой и уплотнением.</w:t>
      </w:r>
    </w:p>
    <w:p w:rsidR="00875E63">
      <w:pPr>
        <w:jc w:val="both"/>
      </w:pPr>
      <w:r>
        <w:rPr>
          <w:sz w:val="28"/>
        </w:rPr>
        <w:t xml:space="preserve">5. Формирование </w:t>
      </w:r>
      <w:r>
        <w:rPr>
          <w:sz w:val="28"/>
        </w:rPr>
        <w:t>верхнего слоя толщиной 5-10 см из мраморного или гранитного мелкозернистого отсева фракцией 0-5мм.</w:t>
      </w:r>
    </w:p>
    <w:p w:rsidR="00875E63">
      <w:pPr>
        <w:jc w:val="both"/>
      </w:pPr>
      <w:r>
        <w:rPr>
          <w:sz w:val="28"/>
        </w:rPr>
        <w:t>5.1. На этом этапе слой отсева выравнивается с соблюдением необходимого уклона, поверхность площадки проливается водой и уплотняется во влажном состоянии. Ук</w:t>
      </w:r>
      <w:r>
        <w:rPr>
          <w:sz w:val="28"/>
        </w:rPr>
        <w:t>лон может быть односкатным (как правило, по короткой стороне), двухскатным, или от центра к краям (линзой или конвертом).</w:t>
      </w:r>
    </w:p>
    <w:p w:rsidR="00875E63">
      <w:pPr>
        <w:jc w:val="both"/>
      </w:pPr>
      <w:r>
        <w:rPr>
          <w:sz w:val="28"/>
        </w:rPr>
        <w:t>6. Установка бордюрного камня размером 1000x200x80 мм по периметру площадки».</w:t>
      </w:r>
    </w:p>
    <w:p w:rsidR="00875E63">
      <w:pPr>
        <w:jc w:val="both"/>
      </w:pPr>
      <w:r>
        <w:rPr>
          <w:b/>
          <w:sz w:val="28"/>
        </w:rPr>
        <w:t>2.</w:t>
      </w:r>
      <w:r>
        <w:rPr>
          <w:sz w:val="28"/>
        </w:rPr>
        <w:t xml:space="preserve"> Прочие условия Соглашения, не затронутые настоящим до</w:t>
      </w:r>
      <w:r>
        <w:rPr>
          <w:sz w:val="28"/>
        </w:rPr>
        <w:t>полнительным Соглашением, остаются неизменными, и стороны подтверждают по ним свои обязательства.</w:t>
      </w:r>
    </w:p>
    <w:p w:rsidR="00875E63">
      <w:pPr>
        <w:jc w:val="both"/>
      </w:pPr>
      <w:r>
        <w:rPr>
          <w:b/>
          <w:sz w:val="28"/>
        </w:rPr>
        <w:t>3.</w:t>
      </w:r>
      <w:r>
        <w:rPr>
          <w:sz w:val="28"/>
        </w:rPr>
        <w:t xml:space="preserve"> Настоящее дополнительное Соглашение является неотъемлемой частью Муниципального контракта </w:t>
      </w:r>
      <w:r>
        <w:rPr>
          <w:sz w:val="28"/>
        </w:rPr>
        <w:t>от</w:t>
      </w:r>
      <w:r>
        <w:rPr>
          <w:sz w:val="28"/>
        </w:rPr>
        <w:t xml:space="preserve"> дата № 1.</w:t>
      </w:r>
    </w:p>
    <w:p w:rsidR="00875E63">
      <w:pPr>
        <w:jc w:val="both"/>
      </w:pPr>
      <w:r>
        <w:rPr>
          <w:b/>
          <w:sz w:val="28"/>
        </w:rPr>
        <w:t>4.</w:t>
      </w:r>
      <w:r>
        <w:rPr>
          <w:sz w:val="28"/>
        </w:rPr>
        <w:t xml:space="preserve"> Настоящее дополнительное Соглашение составлено в </w:t>
      </w:r>
      <w:r>
        <w:rPr>
          <w:sz w:val="28"/>
        </w:rPr>
        <w:t>двух экземплярах, имеющих одинаковую юридическую силу, по одному для каждой из сторон, и вступает в силу с момента его подписания.</w:t>
      </w:r>
    </w:p>
    <w:p w:rsidR="00875E63">
      <w:pPr>
        <w:jc w:val="both"/>
      </w:pPr>
      <w:r>
        <w:rPr>
          <w:b/>
          <w:sz w:val="28"/>
        </w:rPr>
        <w:t>5.</w:t>
      </w:r>
      <w:r>
        <w:rPr>
          <w:sz w:val="28"/>
        </w:rPr>
        <w:t xml:space="preserve"> Юридические адреса, реквизиты и подписи сторон. </w:t>
      </w:r>
    </w:p>
    <w:p w:rsidR="00875E63">
      <w:pPr>
        <w:ind w:firstLine="708"/>
        <w:jc w:val="both"/>
      </w:pPr>
      <w:r>
        <w:rPr>
          <w:sz w:val="28"/>
        </w:rPr>
        <w:t xml:space="preserve">Дополнительным соглашением № 2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к муниципальному контракту № 1 от </w:t>
      </w:r>
      <w:r>
        <w:rPr>
          <w:sz w:val="28"/>
        </w:rPr>
        <w:t xml:space="preserve">дата, заключенным между Администрацией Суворовского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(Муниципальный заказчик, Заказчик) и наименование организации внесены следующие изменения: </w:t>
      </w:r>
    </w:p>
    <w:p w:rsidR="00875E63">
      <w:pPr>
        <w:jc w:val="both"/>
      </w:pPr>
      <w:r>
        <w:rPr>
          <w:b/>
          <w:sz w:val="28"/>
        </w:rPr>
        <w:t>1.</w:t>
      </w:r>
      <w:r>
        <w:rPr>
          <w:sz w:val="28"/>
        </w:rPr>
        <w:t xml:space="preserve"> В приложении № 1 Техническое задание к Муниципальному кон</w:t>
      </w:r>
      <w:r>
        <w:rPr>
          <w:sz w:val="28"/>
        </w:rPr>
        <w:t xml:space="preserve">тракту </w:t>
      </w:r>
      <w:r>
        <w:rPr>
          <w:sz w:val="28"/>
        </w:rPr>
        <w:t>от</w:t>
      </w:r>
      <w:r>
        <w:rPr>
          <w:sz w:val="28"/>
        </w:rPr>
        <w:t xml:space="preserve"> дата № 1.</w:t>
      </w:r>
    </w:p>
    <w:p w:rsidR="00875E63">
      <w:pPr>
        <w:jc w:val="both"/>
      </w:pPr>
      <w:r>
        <w:rPr>
          <w:b/>
          <w:sz w:val="28"/>
        </w:rPr>
        <w:t>1.1.</w:t>
      </w:r>
      <w:r>
        <w:rPr>
          <w:sz w:val="28"/>
        </w:rPr>
        <w:t xml:space="preserve"> В разделе техническое описание системы освещения и видеонаблюдения исключить абзац «Пульт дистанционного управления».</w:t>
      </w:r>
    </w:p>
    <w:p w:rsidR="00875E63">
      <w:pPr>
        <w:jc w:val="both"/>
      </w:pPr>
      <w:r>
        <w:rPr>
          <w:b/>
          <w:sz w:val="28"/>
        </w:rPr>
        <w:t>1.2.</w:t>
      </w:r>
      <w:r>
        <w:rPr>
          <w:sz w:val="28"/>
        </w:rPr>
        <w:t xml:space="preserve"> В разделе, техническое описание спортивного оборудования п. 1 в части Щит информационный, слова «Стенд долже</w:t>
      </w:r>
      <w:r>
        <w:rPr>
          <w:sz w:val="28"/>
        </w:rPr>
        <w:t xml:space="preserve">н быть изготовлен из единого листа </w:t>
      </w:r>
      <w:r>
        <w:rPr>
          <w:sz w:val="28"/>
        </w:rPr>
        <w:t>влагёстойкой</w:t>
      </w:r>
      <w:r>
        <w:rPr>
          <w:sz w:val="28"/>
        </w:rPr>
        <w:t xml:space="preserve"> окрашенной фанеры толщиной не менее 21 мм» заменить словами «Стенд должен быть изготовлен из единого листа влагостойкой окрашенной фанеры толщиной не менее 15 мм».</w:t>
      </w:r>
    </w:p>
    <w:p w:rsidR="00875E63">
      <w:pPr>
        <w:jc w:val="both"/>
      </w:pPr>
      <w:r>
        <w:rPr>
          <w:b/>
          <w:sz w:val="28"/>
        </w:rPr>
        <w:t>2.</w:t>
      </w:r>
      <w:r>
        <w:rPr>
          <w:sz w:val="28"/>
        </w:rPr>
        <w:t xml:space="preserve"> Прочие условия Соглашения, не затронутые </w:t>
      </w:r>
      <w:r>
        <w:rPr>
          <w:sz w:val="28"/>
        </w:rPr>
        <w:t>настоящим дополнительным Соглашением, остаются неизменными, и стороны подтверждают по ним свои обязательства.</w:t>
      </w:r>
    </w:p>
    <w:p w:rsidR="00875E63">
      <w:pPr>
        <w:jc w:val="both"/>
      </w:pPr>
      <w:r>
        <w:rPr>
          <w:b/>
          <w:sz w:val="28"/>
        </w:rPr>
        <w:t>3.</w:t>
      </w:r>
      <w:r>
        <w:rPr>
          <w:sz w:val="28"/>
        </w:rPr>
        <w:t xml:space="preserve"> Настоящее дополнительное Соглашение является неотъемлемой частью Муниципального контракта </w:t>
      </w:r>
      <w:r>
        <w:rPr>
          <w:sz w:val="28"/>
        </w:rPr>
        <w:t>от</w:t>
      </w:r>
      <w:r>
        <w:rPr>
          <w:sz w:val="28"/>
        </w:rPr>
        <w:t xml:space="preserve"> дата № 1.</w:t>
      </w:r>
    </w:p>
    <w:p w:rsidR="00875E63">
      <w:pPr>
        <w:jc w:val="both"/>
      </w:pPr>
      <w:r>
        <w:rPr>
          <w:b/>
          <w:sz w:val="28"/>
        </w:rPr>
        <w:t>4.</w:t>
      </w:r>
      <w:r>
        <w:rPr>
          <w:sz w:val="28"/>
        </w:rPr>
        <w:t xml:space="preserve"> Настоящее дополнительное Соглашение с</w:t>
      </w:r>
      <w:r>
        <w:rPr>
          <w:sz w:val="28"/>
        </w:rPr>
        <w:t>оставлено в двух экземплярах, имеющих одинаковую юридическую силу, по одному для каждой из сторон, и вступает в силу с момента его подписания.</w:t>
      </w:r>
    </w:p>
    <w:p w:rsidR="00875E63">
      <w:pPr>
        <w:jc w:val="both"/>
      </w:pPr>
      <w:r>
        <w:rPr>
          <w:b/>
          <w:sz w:val="28"/>
        </w:rPr>
        <w:t>5.</w:t>
      </w:r>
      <w:r>
        <w:rPr>
          <w:sz w:val="28"/>
        </w:rPr>
        <w:t xml:space="preserve"> Юридические адреса, реквизиты и подписи сторон. </w:t>
      </w:r>
    </w:p>
    <w:p w:rsidR="00875E63">
      <w:pPr>
        <w:ind w:firstLine="708"/>
        <w:jc w:val="both"/>
      </w:pPr>
      <w:r>
        <w:rPr>
          <w:sz w:val="28"/>
        </w:rPr>
        <w:t>Обстоятельства совершения административного правонарушения по</w:t>
      </w:r>
      <w:r>
        <w:rPr>
          <w:sz w:val="28"/>
        </w:rPr>
        <w:t xml:space="preserve">дтверждаются имеющимися в деле доказательствами: </w:t>
      </w:r>
    </w:p>
    <w:p w:rsidR="00875E63">
      <w:pPr>
        <w:ind w:firstLine="708"/>
        <w:jc w:val="both"/>
      </w:pPr>
      <w:r>
        <w:rPr>
          <w:sz w:val="28"/>
        </w:rPr>
        <w:t xml:space="preserve">- постановлением заместителя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</w:t>
      </w:r>
      <w:r>
        <w:rPr>
          <w:sz w:val="28"/>
        </w:rPr>
        <w:t>фио</w:t>
      </w:r>
      <w:r>
        <w:rPr>
          <w:sz w:val="28"/>
        </w:rPr>
        <w:t xml:space="preserve"> о возбуждении дела об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875E63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- рапортом помощника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</w:t>
      </w:r>
      <w:r>
        <w:rPr>
          <w:sz w:val="28"/>
        </w:rPr>
        <w:t>Сейт-Ариф</w:t>
      </w:r>
      <w:r>
        <w:rPr>
          <w:sz w:val="28"/>
        </w:rPr>
        <w:t xml:space="preserve"> А.Б.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 </w:t>
      </w:r>
      <w:r>
        <w:rPr>
          <w:sz w:val="28"/>
        </w:rPr>
        <w:t>выявленных нарушениях законодательства о закупках;</w:t>
      </w:r>
    </w:p>
    <w:p w:rsidR="00875E63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- копией решения о проведении проверки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875E63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- копией требования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 предоставлении документов и информации;</w:t>
      </w:r>
    </w:p>
    <w:p w:rsidR="00875E63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- копией решения № 1 единственного участника наименование организации </w:t>
      </w:r>
      <w:r>
        <w:rPr>
          <w:sz w:val="28"/>
        </w:rPr>
        <w:t>от</w:t>
      </w:r>
      <w:r>
        <w:rPr>
          <w:sz w:val="28"/>
        </w:rPr>
        <w:t xml:space="preserve"> дата; </w:t>
      </w:r>
    </w:p>
    <w:p w:rsidR="00875E63">
      <w:pPr>
        <w:widowControl w:val="0"/>
        <w:spacing w:line="317" w:lineRule="atLeast"/>
        <w:ind w:firstLine="740"/>
        <w:jc w:val="both"/>
      </w:pPr>
      <w:r>
        <w:rPr>
          <w:sz w:val="28"/>
        </w:rPr>
        <w:t>- копие</w:t>
      </w:r>
      <w:r>
        <w:rPr>
          <w:sz w:val="28"/>
        </w:rPr>
        <w:t xml:space="preserve">й приказа № 21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«О вступлении в должность генерального директора Общества»;</w:t>
      </w:r>
    </w:p>
    <w:p w:rsidR="00875E63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- копией Устава наименование организации, утвержденного решение № 2 единственного учредителя наименование организации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875E63">
      <w:pPr>
        <w:widowControl w:val="0"/>
        <w:spacing w:line="317" w:lineRule="atLeast"/>
        <w:ind w:firstLine="640"/>
        <w:jc w:val="both"/>
      </w:pPr>
      <w:r>
        <w:rPr>
          <w:sz w:val="28"/>
        </w:rPr>
        <w:t xml:space="preserve">- копией муниципального контракта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зак</w:t>
      </w:r>
      <w:r>
        <w:rPr>
          <w:sz w:val="28"/>
        </w:rPr>
        <w:t xml:space="preserve">люченного между Администрацией Суворовского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и наименование организации на выполнение работ по благоустройству территории спортивной площадки, расположенной по адресу: адрес, сроком исполнения дата (включи</w:t>
      </w:r>
      <w:r>
        <w:rPr>
          <w:sz w:val="28"/>
        </w:rPr>
        <w:t>тельно), суммой 5 000 000,00 рублей.</w:t>
      </w:r>
    </w:p>
    <w:p w:rsidR="00875E63">
      <w:pPr>
        <w:widowControl w:val="0"/>
        <w:spacing w:line="317" w:lineRule="atLeast"/>
        <w:ind w:firstLine="640"/>
        <w:jc w:val="both"/>
      </w:pPr>
      <w:r>
        <w:rPr>
          <w:sz w:val="28"/>
        </w:rPr>
        <w:t>- копией технического задания (приложение № 1 к Контракту);</w:t>
      </w:r>
    </w:p>
    <w:p w:rsidR="00875E63">
      <w:pPr>
        <w:widowControl w:val="0"/>
        <w:spacing w:line="317" w:lineRule="atLeast"/>
        <w:ind w:firstLine="640"/>
        <w:jc w:val="both"/>
      </w:pPr>
      <w:r>
        <w:rPr>
          <w:sz w:val="28"/>
        </w:rPr>
        <w:t xml:space="preserve">- копией информации Администрации Суворовского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от дата, № 2671/02-21, согласно которой, по состоянию на </w:t>
      </w:r>
      <w:r>
        <w:rPr>
          <w:sz w:val="28"/>
        </w:rPr>
        <w:t>дата сумма неисполненных наименование организации работ по объекту благоустройству территории спортивной площадки, расположенной по адресу: адрес, составляет 5 000 000,00 рублей;</w:t>
      </w:r>
    </w:p>
    <w:p w:rsidR="00875E63">
      <w:pPr>
        <w:widowControl w:val="0"/>
        <w:spacing w:line="317" w:lineRule="atLeast"/>
        <w:ind w:firstLine="640"/>
        <w:jc w:val="both"/>
      </w:pPr>
      <w:r>
        <w:rPr>
          <w:sz w:val="28"/>
        </w:rPr>
        <w:t>- пояснением генерального директора наименование организации Абрамян Г.Э.;</w:t>
      </w:r>
    </w:p>
    <w:p w:rsidR="00875E63">
      <w:pPr>
        <w:widowControl w:val="0"/>
        <w:spacing w:line="317" w:lineRule="atLeast"/>
        <w:ind w:firstLine="640"/>
        <w:jc w:val="both"/>
      </w:pPr>
      <w:r>
        <w:rPr>
          <w:sz w:val="28"/>
        </w:rPr>
        <w:t xml:space="preserve">- </w:t>
      </w:r>
      <w:r>
        <w:rPr>
          <w:sz w:val="28"/>
        </w:rPr>
        <w:t xml:space="preserve">копией дополнительного соглашения № 1 от дата к муниципальному контракту № 1 от дата, заключенного между Администрацией Суворовского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(Муниципальный заказчик, Заказчик) и наименование организации о внесени</w:t>
      </w:r>
      <w:r>
        <w:rPr>
          <w:sz w:val="28"/>
        </w:rPr>
        <w:t>и изменений в приложение № 1 Техническое задание к Муниципальному контракту от дата № 1 Раздел «ТЕХНИЧЕСКОЕ ОПИСАНИЕ ПОДГОТОВКИ ОСНОВАНИЯ ДЛЯ УКЛАДКИ ИСКУСТВЕННОГО СПОРТИВНОГО ГАЗОНА С ВЫСОТОЙ ВОРСА 40 мм»;</w:t>
      </w:r>
    </w:p>
    <w:p w:rsidR="00875E63">
      <w:pPr>
        <w:ind w:firstLine="708"/>
        <w:jc w:val="both"/>
      </w:pPr>
      <w:r>
        <w:rPr>
          <w:sz w:val="20"/>
        </w:rPr>
        <w:t xml:space="preserve">- </w:t>
      </w:r>
      <w:r>
        <w:rPr>
          <w:sz w:val="28"/>
        </w:rPr>
        <w:t>копией дополнительного соглашения № 2 от дата к</w:t>
      </w:r>
      <w:r>
        <w:rPr>
          <w:sz w:val="28"/>
        </w:rPr>
        <w:t xml:space="preserve"> муниципальному контракту № 1 от дата, заключенным между Администрацией Суворовского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(Муниципальный заказчик, Заказчик) и наименование организации о внесении изменений в приложение № 1 Техническое задание</w:t>
      </w:r>
      <w:r>
        <w:rPr>
          <w:sz w:val="28"/>
        </w:rPr>
        <w:t xml:space="preserve"> к Муниципальному контракту </w:t>
      </w:r>
      <w:r>
        <w:rPr>
          <w:sz w:val="28"/>
        </w:rPr>
        <w:t>от</w:t>
      </w:r>
      <w:r>
        <w:rPr>
          <w:sz w:val="28"/>
        </w:rPr>
        <w:t xml:space="preserve"> дата № 1;</w:t>
      </w:r>
    </w:p>
    <w:p w:rsidR="00875E63">
      <w:pPr>
        <w:ind w:firstLine="708"/>
        <w:jc w:val="both"/>
      </w:pPr>
      <w:r>
        <w:rPr>
          <w:sz w:val="28"/>
        </w:rPr>
        <w:t xml:space="preserve">- копией акта выполненных работ № 45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875E63">
      <w:pPr>
        <w:ind w:firstLine="708"/>
        <w:jc w:val="both"/>
      </w:pPr>
      <w:r>
        <w:rPr>
          <w:sz w:val="28"/>
        </w:rPr>
        <w:t xml:space="preserve">Согласно информации Администрации Суворовского сельского поселения </w:t>
      </w:r>
      <w:r>
        <w:rPr>
          <w:sz w:val="28"/>
        </w:rPr>
        <w:t>Сакекого</w:t>
      </w:r>
      <w:r>
        <w:rPr>
          <w:sz w:val="28"/>
        </w:rPr>
        <w:t xml:space="preserve"> района Республики Крым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исх. № 409/02-21 следует, что актом выполненных работ № 45 от</w:t>
      </w:r>
      <w:r>
        <w:rPr>
          <w:sz w:val="28"/>
        </w:rPr>
        <w:t xml:space="preserve"> дата результат работ принят Администрацией адрес без замечаний. Работы выполнены в пределах срока действия муниципального контракта. Существенного вреда охраняемым законом интересам общества и государства администрация Суворовского сельского поселения </w:t>
      </w:r>
      <w:r>
        <w:rPr>
          <w:sz w:val="28"/>
        </w:rPr>
        <w:t>Сак</w:t>
      </w:r>
      <w:r>
        <w:rPr>
          <w:sz w:val="28"/>
        </w:rPr>
        <w:t>ского</w:t>
      </w:r>
      <w:r>
        <w:rPr>
          <w:sz w:val="28"/>
        </w:rPr>
        <w:t xml:space="preserve"> района Республики Крым не усматривает. Претензий к наименование организации и его генеральному директору Абрамян Г.Э. в связи е выполнением муниципального контракта № 1 от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 xml:space="preserve">ата у администрации Суворовского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</w:t>
      </w:r>
      <w:r>
        <w:rPr>
          <w:sz w:val="28"/>
        </w:rPr>
        <w:t xml:space="preserve">ики Крым не имеется, так как в соответствии с пунктом 6.3 муниципального контракта № 1 от. дата и письма администрации Суворовского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от 29,12.2020 года № 389/02-20 возмещена неустойка за просрочку исполнения контракта под</w:t>
      </w:r>
      <w:r>
        <w:rPr>
          <w:sz w:val="28"/>
        </w:rPr>
        <w:t xml:space="preserve">рядчиком за период с </w:t>
      </w:r>
      <w:r>
        <w:rPr>
          <w:sz w:val="28"/>
        </w:rPr>
        <w:t>дата</w:t>
      </w:r>
      <w:r>
        <w:rPr>
          <w:sz w:val="28"/>
        </w:rPr>
        <w:t xml:space="preserve"> но дата включительно в сумме 19 833, 05 рублей, что подтверждается платежным поручением. </w:t>
      </w:r>
    </w:p>
    <w:p w:rsidR="00875E63">
      <w:pPr>
        <w:ind w:firstLine="708"/>
        <w:jc w:val="both"/>
      </w:pPr>
      <w:r>
        <w:rPr>
          <w:sz w:val="28"/>
        </w:rPr>
        <w:t xml:space="preserve">Ссылка в указанном письме Администрации Суворовского сельского поселения </w:t>
      </w:r>
      <w:r>
        <w:rPr>
          <w:sz w:val="28"/>
        </w:rPr>
        <w:t>Сакекого</w:t>
      </w:r>
      <w:r>
        <w:rPr>
          <w:sz w:val="28"/>
        </w:rPr>
        <w:t xml:space="preserve"> района Республики Крым на то, что работы выполнены в преде</w:t>
      </w:r>
      <w:r>
        <w:rPr>
          <w:sz w:val="28"/>
        </w:rPr>
        <w:t xml:space="preserve">лах срока действия муниципального контракта, противоречит письменным материалам дела, в том числе, пункту 11 письма, в связи с чем, мировым судьей </w:t>
      </w:r>
      <w:r>
        <w:rPr>
          <w:sz w:val="28"/>
        </w:rPr>
        <w:t>отвергается, поскольку срок выполнения полного объема работ по Контракту - окончание дата (включительно).</w:t>
      </w:r>
      <w:r>
        <w:rPr>
          <w:sz w:val="28"/>
        </w:rPr>
        <w:t xml:space="preserve"> Раб</w:t>
      </w:r>
      <w:r>
        <w:rPr>
          <w:sz w:val="28"/>
        </w:rPr>
        <w:t xml:space="preserve">оты согласно Контракту должны быть выполнены </w:t>
      </w:r>
      <w:r>
        <w:rPr>
          <w:sz w:val="28"/>
        </w:rPr>
        <w:t>до</w:t>
      </w:r>
      <w:r>
        <w:rPr>
          <w:sz w:val="28"/>
        </w:rPr>
        <w:t xml:space="preserve"> дата (включительно). Акт приема выполненных работ составлен и подписан дата. </w:t>
      </w:r>
    </w:p>
    <w:p w:rsidR="00875E63">
      <w:pPr>
        <w:ind w:firstLine="708"/>
        <w:jc w:val="both"/>
      </w:pPr>
      <w:r>
        <w:rPr>
          <w:sz w:val="28"/>
        </w:rPr>
        <w:t xml:space="preserve">За ненадлежащее исполнение обязательств, предусмотренных муниципальным контрактом от дата, за период с дата по дата включительно, </w:t>
      </w:r>
      <w:r>
        <w:rPr>
          <w:sz w:val="28"/>
        </w:rPr>
        <w:t xml:space="preserve">Администрацией адрес дата, исх. № 389/02-20 в адрес наименование организации направлена претензия об уплате неустойки в связи с нарушением сроков выполнения работ, сумма неустойки составила 19 833, 05 рублей. </w:t>
      </w:r>
    </w:p>
    <w:p w:rsidR="00875E63">
      <w:pPr>
        <w:ind w:firstLine="708"/>
        <w:jc w:val="both"/>
      </w:pPr>
      <w:r>
        <w:rPr>
          <w:sz w:val="28"/>
        </w:rPr>
        <w:t xml:space="preserve">Платежным поручением № 1619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подтвержда</w:t>
      </w:r>
      <w:r>
        <w:rPr>
          <w:sz w:val="28"/>
        </w:rPr>
        <w:t>ется оплата наименование организации суммы неустойки (пени и штрафа) в размере 19 833, 05 рублей, что не оспаривалось участниками процесса, в том числе показаниями свидетеля, подтвердившего оплату наименование организации неустойки за нарушение сроков выпо</w:t>
      </w:r>
      <w:r>
        <w:rPr>
          <w:sz w:val="28"/>
        </w:rPr>
        <w:t>лнения работ в указанном размере.</w:t>
      </w:r>
    </w:p>
    <w:p w:rsidR="00875E63">
      <w:pPr>
        <w:ind w:firstLine="708"/>
        <w:jc w:val="both"/>
      </w:pPr>
      <w:r>
        <w:rPr>
          <w:sz w:val="28"/>
        </w:rPr>
        <w:t xml:space="preserve">Оснований сомневаться в достоверности платежного поручения и в получении Администрацией Суворовского сельского поселения </w:t>
      </w:r>
      <w:r>
        <w:rPr>
          <w:sz w:val="28"/>
        </w:rPr>
        <w:t>Сакекого</w:t>
      </w:r>
      <w:r>
        <w:rPr>
          <w:sz w:val="28"/>
        </w:rPr>
        <w:t xml:space="preserve"> района денежной суммы в размере 19 833, 05 рублей в счет уплаты суммы неустойки (пени и штра</w:t>
      </w:r>
      <w:r>
        <w:rPr>
          <w:sz w:val="28"/>
        </w:rPr>
        <w:t>фа) у суда не имеется, как и не имеется оснований ставить под сомнение другие письменные доказательства, исследованные в судебном заседании. Оплата штрафных санкций наименование организации произведена в полном объеме.</w:t>
      </w:r>
    </w:p>
    <w:p w:rsidR="00875E63">
      <w:pPr>
        <w:ind w:firstLine="708"/>
        <w:jc w:val="both"/>
      </w:pPr>
      <w:r>
        <w:rPr>
          <w:sz w:val="28"/>
        </w:rPr>
        <w:t>Письменные доказательства суд считает</w:t>
      </w:r>
      <w:r>
        <w:rPr>
          <w:sz w:val="28"/>
        </w:rPr>
        <w:t xml:space="preserve"> достоверными, объективными и допустимыми доказательствами по делу, поскольку они получены в соответствии с требованиями закона, из достоверных источников и облечены в надлежащую процессуальную форму, объективно фиксируют фактические данные.</w:t>
      </w:r>
    </w:p>
    <w:p w:rsidR="00875E63">
      <w:pPr>
        <w:ind w:firstLine="708"/>
        <w:jc w:val="both"/>
      </w:pPr>
      <w:r>
        <w:rPr>
          <w:sz w:val="28"/>
        </w:rPr>
        <w:t>С учетом устан</w:t>
      </w:r>
      <w:r>
        <w:rPr>
          <w:sz w:val="28"/>
        </w:rPr>
        <w:t>овленных обстоятельств действия должностного лица Абрамян Г.Э. правильно квалифицированы по части 7 статьи 7.32 КоАП РФ.</w:t>
      </w:r>
    </w:p>
    <w:p w:rsidR="00875E63">
      <w:pPr>
        <w:ind w:firstLine="708"/>
        <w:jc w:val="both"/>
      </w:pPr>
      <w:r>
        <w:rPr>
          <w:sz w:val="28"/>
        </w:rPr>
        <w:t>Совокупность имеющихся в материалах дела доказательств является достаточной для вывода суда о наличии в действиях должностного лица Абр</w:t>
      </w:r>
      <w:r>
        <w:rPr>
          <w:sz w:val="28"/>
        </w:rPr>
        <w:t>амян Г.Э. состава административного правонарушения, предусмотренного частью 7 статьи 7.32 КоАП РФ.</w:t>
      </w:r>
    </w:p>
    <w:p w:rsidR="00875E63">
      <w:pPr>
        <w:ind w:firstLine="708"/>
        <w:jc w:val="both"/>
      </w:pPr>
      <w:r>
        <w:rPr>
          <w:sz w:val="28"/>
        </w:rPr>
        <w:t>Показания допрошенного в качестве свидетеля – Председателя Суворовского сельского совета – главу администрации Суворовского адрес последовательны, соответств</w:t>
      </w:r>
      <w:r>
        <w:rPr>
          <w:sz w:val="28"/>
        </w:rPr>
        <w:t>уют и согласуются между собой, дополняются иными письменными материалами дела и устанавливают один и тот же факт - ненадлежащее исполнение обязательств, предусмотренных муниципальным контрактом. Показания свидетеля мировой судья признает достоверными, объе</w:t>
      </w:r>
      <w:r>
        <w:rPr>
          <w:sz w:val="28"/>
        </w:rPr>
        <w:t>ктивными и правдивыми и принимает во внимание.</w:t>
      </w:r>
    </w:p>
    <w:p w:rsidR="00875E63">
      <w:pPr>
        <w:ind w:firstLine="708"/>
        <w:jc w:val="both"/>
      </w:pPr>
      <w:r>
        <w:rPr>
          <w:sz w:val="28"/>
        </w:rPr>
        <w:t xml:space="preserve">Оценив представленные доказательства всесторонне, полно, объективно, в их совокупности, в соответствии с требованиями ст. 26.11 КоАП РФ, суд </w:t>
      </w:r>
      <w:r>
        <w:rPr>
          <w:sz w:val="28"/>
        </w:rPr>
        <w:t>пришел к выводу о виновности должностного лица Абрамян Г.Э. в соверш</w:t>
      </w:r>
      <w:r>
        <w:rPr>
          <w:sz w:val="28"/>
        </w:rPr>
        <w:t>ении административного правонарушения, предусмотренного ч. 7 ст. 7.32 КоАП РФ.</w:t>
      </w:r>
    </w:p>
    <w:p w:rsidR="00875E63">
      <w:pPr>
        <w:ind w:firstLine="708"/>
        <w:jc w:val="both"/>
      </w:pPr>
      <w:r>
        <w:rPr>
          <w:sz w:val="28"/>
        </w:rPr>
        <w:t xml:space="preserve">Разрешая ходатайство защитника </w:t>
      </w:r>
      <w:r>
        <w:rPr>
          <w:sz w:val="28"/>
        </w:rPr>
        <w:t>Касейкина</w:t>
      </w:r>
      <w:r>
        <w:rPr>
          <w:sz w:val="28"/>
        </w:rPr>
        <w:t xml:space="preserve"> П.А. о прекращении производства по делу на основании п. 2 ч. 1 ст. 24.5 КоАП РФ в связи с отсутствием состава административного правонар</w:t>
      </w:r>
      <w:r>
        <w:rPr>
          <w:sz w:val="28"/>
        </w:rPr>
        <w:t>ушения, мировой судья исходит из следующего.</w:t>
      </w:r>
    </w:p>
    <w:p w:rsidR="00875E63">
      <w:pPr>
        <w:ind w:firstLine="708"/>
        <w:jc w:val="both"/>
      </w:pPr>
      <w:r>
        <w:rPr>
          <w:sz w:val="28"/>
        </w:rPr>
        <w:t xml:space="preserve">В силу положений </w:t>
      </w:r>
      <w:hyperlink r:id="rId5" w:history="1">
        <w:r>
          <w:rPr>
            <w:color w:val="0000FF"/>
            <w:sz w:val="28"/>
            <w:u w:val="single"/>
          </w:rPr>
          <w:t>частей 1</w:t>
        </w:r>
      </w:hyperlink>
      <w:r>
        <w:rPr>
          <w:sz w:val="28"/>
        </w:rPr>
        <w:t xml:space="preserve"> и </w:t>
      </w:r>
      <w:hyperlink r:id="rId6" w:history="1">
        <w:r>
          <w:rPr>
            <w:color w:val="0000FF"/>
            <w:sz w:val="28"/>
            <w:u w:val="single"/>
          </w:rPr>
          <w:t>4 статьи 1.5</w:t>
        </w:r>
      </w:hyperlink>
      <w:r>
        <w:rPr>
          <w:sz w:val="28"/>
        </w:rPr>
        <w:t xml:space="preserve"> Кодекса Российской Федерации об административных правонарушениях лицо подлежит административной ответственности </w:t>
      </w:r>
      <w:r>
        <w:rPr>
          <w:sz w:val="28"/>
        </w:rPr>
        <w:t>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875E63">
      <w:pPr>
        <w:ind w:firstLine="708"/>
        <w:jc w:val="both"/>
      </w:pPr>
      <w:r>
        <w:rPr>
          <w:sz w:val="28"/>
        </w:rPr>
        <w:t>По делу подлежат выяснению обстоятельства, пре</w:t>
      </w:r>
      <w:r>
        <w:rPr>
          <w:sz w:val="28"/>
        </w:rPr>
        <w:t>дусмотренные статье 26.1 КоАП РФ, в частности – виновность лица в совершении административного правонарушения.</w:t>
      </w:r>
    </w:p>
    <w:p w:rsidR="00875E63">
      <w:pPr>
        <w:ind w:firstLine="708"/>
        <w:jc w:val="both"/>
      </w:pPr>
      <w:r>
        <w:rPr>
          <w:sz w:val="28"/>
        </w:rPr>
        <w:t xml:space="preserve">Ссылка защитника </w:t>
      </w:r>
      <w:r>
        <w:rPr>
          <w:sz w:val="28"/>
        </w:rPr>
        <w:t>Касейкина</w:t>
      </w:r>
      <w:r>
        <w:rPr>
          <w:sz w:val="28"/>
        </w:rPr>
        <w:t xml:space="preserve"> П.А. в обоснование отсутствия в действиях должностного лица Абрамян Г.Э. состава административного правонарушения в св</w:t>
      </w:r>
      <w:r>
        <w:rPr>
          <w:sz w:val="28"/>
        </w:rPr>
        <w:t>язи с тем, что задержка сдачи результата работ обусловлена изменением объема работ как следствие ошибочности технического задания заказчика, а также то, что наименование организации предприняты всевозможные меры, направленные на ускорение поставки светильн</w:t>
      </w:r>
      <w:r>
        <w:rPr>
          <w:sz w:val="28"/>
        </w:rPr>
        <w:t>иков, заключив договор напрямую с производителем из Китая, не свидетельствует</w:t>
      </w:r>
      <w:r>
        <w:rPr>
          <w:sz w:val="28"/>
        </w:rPr>
        <w:t xml:space="preserve"> об отсутствии в действиях должностного лица Абрамян Г.Э. состава вмененного правонарушения.</w:t>
      </w:r>
    </w:p>
    <w:p w:rsidR="00875E63">
      <w:pPr>
        <w:ind w:firstLine="708"/>
        <w:jc w:val="both"/>
      </w:pPr>
      <w:r>
        <w:rPr>
          <w:sz w:val="28"/>
        </w:rPr>
        <w:t>При заключении контракта, и соглашаясь с установленными в нем условиями, генеральный д</w:t>
      </w:r>
      <w:r>
        <w:rPr>
          <w:sz w:val="28"/>
        </w:rPr>
        <w:t>иректор Общества обязан был проанализировать характер предполагаемых работ, возможные риски, влекущие правовые последствия для Общества как на исполнителя, а также соразмерность объема работ и сроков, отведенных для их выполнения.</w:t>
      </w:r>
      <w:r>
        <w:rPr>
          <w:sz w:val="28"/>
        </w:rPr>
        <w:t xml:space="preserve"> </w:t>
      </w:r>
      <w:r>
        <w:rPr>
          <w:sz w:val="28"/>
        </w:rPr>
        <w:t>С целью выполнения услови</w:t>
      </w:r>
      <w:r>
        <w:rPr>
          <w:sz w:val="28"/>
        </w:rPr>
        <w:t xml:space="preserve">й контракта должен был надлежащим образом организовывать и обеспечивать своевременное и качественное решение задач и выполнение функций, возложенных на возглавляемое им Обществом и совершать другие действия, направленные на соблюдение установленного срока </w:t>
      </w:r>
      <w:r>
        <w:rPr>
          <w:sz w:val="28"/>
        </w:rPr>
        <w:t>выполнения контракта, чего им сделано не было.</w:t>
      </w:r>
    </w:p>
    <w:p w:rsidR="00875E63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Доводы защитника </w:t>
      </w:r>
      <w:r>
        <w:rPr>
          <w:sz w:val="28"/>
        </w:rPr>
        <w:t>Касейкина</w:t>
      </w:r>
      <w:r>
        <w:rPr>
          <w:sz w:val="28"/>
        </w:rPr>
        <w:t xml:space="preserve"> П.А. о том, что работы выполнены и сданы заказчику дата в пределах срока действия муниципального контракта, мировой судья считает необоснованными, поскольку данные обстоятельства не </w:t>
      </w:r>
      <w:r>
        <w:rPr>
          <w:sz w:val="28"/>
        </w:rPr>
        <w:t xml:space="preserve">подтверждаются материалами дела и опровергаются собранными по делу доказательствами. Между тем, согласно </w:t>
      </w:r>
      <w:r>
        <w:rPr>
          <w:sz w:val="28"/>
        </w:rPr>
        <w:t>п.п</w:t>
      </w:r>
      <w:r>
        <w:rPr>
          <w:sz w:val="28"/>
        </w:rPr>
        <w:t xml:space="preserve">. 1.3, 3.1.1 Контракта, наименование организации надлежало в срок </w:t>
      </w:r>
      <w:r>
        <w:rPr>
          <w:sz w:val="28"/>
        </w:rPr>
        <w:t>до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выполнить работы по благоустройству территории спортивной площадки, распол</w:t>
      </w:r>
      <w:r>
        <w:rPr>
          <w:sz w:val="28"/>
        </w:rPr>
        <w:t xml:space="preserve">оженной по адресу: адрес. Однако, наименование организации в срок </w:t>
      </w:r>
      <w:r>
        <w:rPr>
          <w:sz w:val="28"/>
        </w:rPr>
        <w:t>до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обязательства, предусмотренные </w:t>
      </w:r>
      <w:r>
        <w:rPr>
          <w:sz w:val="28"/>
        </w:rPr>
        <w:t xml:space="preserve">пунктами 1.3, 3.1.1 Контракта, не исполнило. </w:t>
      </w:r>
      <w:r>
        <w:rPr>
          <w:sz w:val="28"/>
        </w:rPr>
        <w:t>Согласно акта</w:t>
      </w:r>
      <w:r>
        <w:rPr>
          <w:sz w:val="28"/>
        </w:rPr>
        <w:t xml:space="preserve"> выполненных работ № 45, работы были выполнены и сданы дата, то есть после установленного Кон</w:t>
      </w:r>
      <w:r>
        <w:rPr>
          <w:sz w:val="28"/>
        </w:rPr>
        <w:t xml:space="preserve">трактом срока. </w:t>
      </w:r>
    </w:p>
    <w:p w:rsidR="00875E63">
      <w:pPr>
        <w:ind w:firstLine="708"/>
        <w:jc w:val="both"/>
      </w:pPr>
      <w:r>
        <w:rPr>
          <w:sz w:val="28"/>
        </w:rPr>
        <w:t xml:space="preserve">К доводам защитника </w:t>
      </w:r>
      <w:r>
        <w:rPr>
          <w:sz w:val="28"/>
        </w:rPr>
        <w:t>Касейкина</w:t>
      </w:r>
      <w:r>
        <w:rPr>
          <w:sz w:val="28"/>
        </w:rPr>
        <w:t xml:space="preserve"> П.А. в части того, что работы не были выполнены в срок по независящим от наименование организации обстоятельствам, мировой судья относится критически, поскольку </w:t>
      </w:r>
      <w:r>
        <w:rPr>
          <w:sz w:val="28"/>
        </w:rPr>
        <w:t>обстоятельства</w:t>
      </w:r>
      <w:r>
        <w:rPr>
          <w:sz w:val="28"/>
        </w:rPr>
        <w:t xml:space="preserve"> на которые ссылается защитник, не </w:t>
      </w:r>
      <w:r>
        <w:rPr>
          <w:sz w:val="28"/>
        </w:rPr>
        <w:t>должны были препятствовать выполнению Контракта в срок.</w:t>
      </w:r>
    </w:p>
    <w:p w:rsidR="00875E63">
      <w:pPr>
        <w:ind w:firstLine="708"/>
        <w:jc w:val="both"/>
      </w:pPr>
      <w:r>
        <w:rPr>
          <w:sz w:val="28"/>
        </w:rPr>
        <w:t>Факт неисполнения должностными лицами наименование организации своих обязательств по муниципальному контракту сомнений не вызывает. В установленные муниципальным контрактом сроки должностными лицами н</w:t>
      </w:r>
      <w:r>
        <w:rPr>
          <w:sz w:val="28"/>
        </w:rPr>
        <w:t xml:space="preserve">аименование организации не переданы Заказчику в полном объеме работы по благоустройству территории спортивной площадки, расположенной по адресу: адрес. </w:t>
      </w:r>
    </w:p>
    <w:p w:rsidR="00875E63">
      <w:pPr>
        <w:ind w:firstLine="708"/>
        <w:jc w:val="both"/>
      </w:pPr>
      <w:r>
        <w:rPr>
          <w:sz w:val="28"/>
        </w:rPr>
        <w:t>При этом</w:t>
      </w:r>
      <w:r>
        <w:rPr>
          <w:sz w:val="28"/>
        </w:rPr>
        <w:t>,</w:t>
      </w:r>
      <w:r>
        <w:rPr>
          <w:sz w:val="28"/>
        </w:rPr>
        <w:t xml:space="preserve"> факт неисполнения обязательств по муниципальному контракту не оспаривался при рассмотрении де</w:t>
      </w:r>
      <w:r>
        <w:rPr>
          <w:sz w:val="28"/>
        </w:rPr>
        <w:t>ла.</w:t>
      </w:r>
    </w:p>
    <w:p w:rsidR="00875E63">
      <w:pPr>
        <w:ind w:firstLine="708"/>
        <w:jc w:val="both"/>
      </w:pPr>
      <w:r>
        <w:rPr>
          <w:sz w:val="28"/>
        </w:rPr>
        <w:t xml:space="preserve">Наличие состава административного правонарушения является единственным основанием наступления административной ответственности за совершенное деяние. Для вынесения законного и обоснованного решения необходимо, чтобы совокупность имеющихся в материалах </w:t>
      </w:r>
      <w:r>
        <w:rPr>
          <w:sz w:val="28"/>
        </w:rPr>
        <w:t>дела доказательств была достаточна для подтверждения юридически значимых обстоятельств.</w:t>
      </w:r>
    </w:p>
    <w:p w:rsidR="00875E63">
      <w:pPr>
        <w:ind w:firstLine="708"/>
        <w:jc w:val="both"/>
      </w:pPr>
      <w:r>
        <w:rPr>
          <w:sz w:val="28"/>
        </w:rPr>
        <w:t xml:space="preserve">Согласно ч. 2 ст. 28.4 КоАП РФ, о возбуждении дела об административном правонарушении прокурором выносится постановление, которое должно содержать сведения, </w:t>
      </w:r>
      <w:r>
        <w:rPr>
          <w:sz w:val="28"/>
        </w:rPr>
        <w:t>предусмотренные ст. 28.2 КоАП РФ.</w:t>
      </w:r>
    </w:p>
    <w:p w:rsidR="00875E63">
      <w:pPr>
        <w:ind w:firstLine="708"/>
        <w:jc w:val="both"/>
      </w:pPr>
      <w:r>
        <w:rPr>
          <w:sz w:val="28"/>
        </w:rPr>
        <w:t>В соответствии с ч. 4 ст. 28.2 КоАП РФ 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</w:t>
      </w:r>
      <w:r>
        <w:rPr>
          <w:sz w:val="28"/>
        </w:rPr>
        <w:t>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протоколу.</w:t>
      </w:r>
    </w:p>
    <w:p w:rsidR="00875E63">
      <w:pPr>
        <w:ind w:firstLine="708"/>
        <w:jc w:val="both"/>
      </w:pPr>
      <w:r>
        <w:rPr>
          <w:sz w:val="28"/>
        </w:rPr>
        <w:t>В силу ч. 4.1 ст. 28.2 КоАП РФ в случае неявки физического лица, или законного представи</w:t>
      </w:r>
      <w:r>
        <w:rPr>
          <w:sz w:val="28"/>
        </w:rPr>
        <w:t xml:space="preserve">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</w:t>
      </w:r>
      <w:hyperlink r:id="rId7" w:anchor="dst3428" w:history="1">
        <w:r>
          <w:rPr>
            <w:color w:val="0000FF"/>
            <w:sz w:val="28"/>
            <w:u w:val="single"/>
          </w:rPr>
          <w:t>порядке</w:t>
        </w:r>
      </w:hyperlink>
      <w:r>
        <w:rPr>
          <w:sz w:val="28"/>
        </w:rPr>
        <w:t xml:space="preserve">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</w:t>
      </w:r>
      <w:r>
        <w:rPr>
          <w:sz w:val="28"/>
        </w:rPr>
        <w:t>трех дней со дня составления указанного протокола.</w:t>
      </w:r>
    </w:p>
    <w:p w:rsidR="00875E63">
      <w:pPr>
        <w:ind w:firstLine="708"/>
        <w:jc w:val="both"/>
      </w:pPr>
      <w:r>
        <w:rPr>
          <w:sz w:val="28"/>
        </w:rPr>
        <w:t xml:space="preserve">Постановление заместителя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содержит все необходимые сведения, предусмотренные ст. 28.2 КоАП РФ и вынесено в сроки, установленные ст. 28.5 КоАП РФ. К установленной дате должно</w:t>
      </w:r>
      <w:r>
        <w:rPr>
          <w:sz w:val="28"/>
        </w:rPr>
        <w:t>стное лицо Абрамян Г.</w:t>
      </w:r>
      <w:r>
        <w:rPr>
          <w:sz w:val="28"/>
        </w:rPr>
        <w:t>Э.</w:t>
      </w:r>
      <w:r>
        <w:rPr>
          <w:sz w:val="28"/>
        </w:rPr>
        <w:t xml:space="preserve"> будучи уведомленным надлежащим образом, обеспечил своё </w:t>
      </w:r>
      <w:r>
        <w:rPr>
          <w:sz w:val="28"/>
        </w:rPr>
        <w:t>участие при составлении постановления о возбуждении дела об административном правонарушении, постановление о возбуждении дела об административном правонарушении составлено в его</w:t>
      </w:r>
      <w:r>
        <w:rPr>
          <w:sz w:val="28"/>
        </w:rPr>
        <w:t xml:space="preserve"> присутствии. Копия постановления вручена, о чем свидетельствует его запись в постановлении.</w:t>
      </w:r>
    </w:p>
    <w:p w:rsidR="00875E63">
      <w:pPr>
        <w:ind w:firstLine="708"/>
        <w:jc w:val="both"/>
      </w:pPr>
      <w:r>
        <w:rPr>
          <w:sz w:val="28"/>
        </w:rPr>
        <w:t xml:space="preserve">Таким образом, суд приходит к выводу о том, что при вынесении постановления о возбуждении дела об административном правонарушении заместителем прокурора процедура </w:t>
      </w:r>
      <w:r>
        <w:rPr>
          <w:sz w:val="28"/>
        </w:rPr>
        <w:t>привлечения должностного лица Абрамян Г.Э. к административной ответственности не нарушена.</w:t>
      </w:r>
    </w:p>
    <w:p w:rsidR="00875E63">
      <w:pPr>
        <w:ind w:firstLine="708"/>
        <w:jc w:val="both"/>
      </w:pPr>
      <w:r>
        <w:rPr>
          <w:sz w:val="28"/>
        </w:rPr>
        <w:t>Исследованные материалы дела суд признает допустимыми и достоверными доказательствами по делу, поскольку они получены с соблюдением требований законодательства, согл</w:t>
      </w:r>
      <w:r>
        <w:rPr>
          <w:sz w:val="28"/>
        </w:rPr>
        <w:t>асуются между собой, и суд не усматривает оснований не доверять им.</w:t>
      </w:r>
    </w:p>
    <w:p w:rsidR="00875E63">
      <w:pPr>
        <w:ind w:firstLine="708"/>
        <w:jc w:val="both"/>
      </w:pPr>
      <w:r>
        <w:rPr>
          <w:sz w:val="28"/>
        </w:rPr>
        <w:t xml:space="preserve">Доводы защитника </w:t>
      </w:r>
      <w:r>
        <w:rPr>
          <w:sz w:val="28"/>
        </w:rPr>
        <w:t>Касейкина</w:t>
      </w:r>
      <w:r>
        <w:rPr>
          <w:sz w:val="28"/>
        </w:rPr>
        <w:t xml:space="preserve"> П.А. об отсутствии объективной и субъективной стороны состава правонарушения, предусмотренного ч. 7 ст. 7.32 КоАП РФ, судом отклоняются, поскольку вина должностн</w:t>
      </w:r>
      <w:r>
        <w:rPr>
          <w:sz w:val="28"/>
        </w:rPr>
        <w:t xml:space="preserve">ого лица Абрамян Г.Э. подтверждается совокупностью имеющихся в деле доказательств, оснований для прекращения дела за отсутствием состава административного правонарушения мировым судьей не установлено. </w:t>
      </w:r>
    </w:p>
    <w:p w:rsidR="00875E63">
      <w:pPr>
        <w:ind w:firstLine="708"/>
        <w:jc w:val="both"/>
      </w:pPr>
      <w:r>
        <w:rPr>
          <w:sz w:val="28"/>
        </w:rPr>
        <w:t>Иные доводы защитника нельзя признать состоятельными и</w:t>
      </w:r>
      <w:r>
        <w:rPr>
          <w:sz w:val="28"/>
        </w:rPr>
        <w:t xml:space="preserve"> обоснованными, поскольку опровергаются совокупностью вышеприведенных доказательств, достоверность и допустимость которых сомнений не вызывает. </w:t>
      </w:r>
    </w:p>
    <w:p w:rsidR="00875E63">
      <w:pPr>
        <w:ind w:firstLine="708"/>
        <w:jc w:val="both"/>
      </w:pPr>
      <w:r>
        <w:rPr>
          <w:sz w:val="28"/>
        </w:rPr>
        <w:t xml:space="preserve">Доводы защитника в целом направлены на переоценку имеющихся в деле доказательств, которые были исследованы при </w:t>
      </w:r>
      <w:r>
        <w:rPr>
          <w:sz w:val="28"/>
        </w:rPr>
        <w:t>рассмотрении дела об административном правонарушении, сводятся к иной оценке доказательств и не могут быть приняты судом как основания для освобождения от административной ответственности.</w:t>
      </w:r>
    </w:p>
    <w:p w:rsidR="00875E63">
      <w:pPr>
        <w:ind w:firstLine="708"/>
        <w:jc w:val="both"/>
      </w:pPr>
      <w:r>
        <w:rPr>
          <w:sz w:val="28"/>
        </w:rPr>
        <w:t xml:space="preserve">Непризнание должностным лицом Абрамян Г.Э. и его защитником вины в </w:t>
      </w:r>
      <w:r>
        <w:rPr>
          <w:sz w:val="28"/>
        </w:rPr>
        <w:t>совершении административного правонарушения, предусмотренного ч. 7 ст. 7.32 КоАП РФ, мировой судья расценивает как способ защиты во избежание административной ответственности.</w:t>
      </w:r>
    </w:p>
    <w:p w:rsidR="00875E63">
      <w:pPr>
        <w:ind w:firstLine="708"/>
        <w:jc w:val="both"/>
      </w:pPr>
      <w:r>
        <w:rPr>
          <w:sz w:val="28"/>
        </w:rPr>
        <w:t>Оценив имеющиеся и представленные документы, мировой судья находит ходатайство о</w:t>
      </w:r>
      <w:r>
        <w:rPr>
          <w:sz w:val="28"/>
        </w:rPr>
        <w:t xml:space="preserve"> прекращении производства по делу в связи с отсутствием состава административного правонарушения необоснованным и удовлетворению не подлежащим. </w:t>
      </w:r>
    </w:p>
    <w:p w:rsidR="00875E63">
      <w:pPr>
        <w:ind w:firstLine="708"/>
        <w:jc w:val="both"/>
      </w:pPr>
      <w:r>
        <w:rPr>
          <w:sz w:val="28"/>
        </w:rPr>
        <w:t xml:space="preserve">Ходатайство о прекращении производства по делу по существу являлось </w:t>
      </w:r>
      <w:r>
        <w:rPr>
          <w:sz w:val="28"/>
        </w:rPr>
        <w:t>требованием</w:t>
      </w:r>
      <w:r>
        <w:rPr>
          <w:sz w:val="28"/>
        </w:rPr>
        <w:t xml:space="preserve"> об оценке представленных в дело</w:t>
      </w:r>
      <w:r>
        <w:rPr>
          <w:sz w:val="28"/>
        </w:rPr>
        <w:t xml:space="preserve"> доказательств, которая проводится судьей в соответствии с требованиями ст. 26.11 КоАП РФ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875E63">
      <w:pPr>
        <w:ind w:firstLine="708"/>
        <w:jc w:val="both"/>
      </w:pPr>
      <w:r>
        <w:rPr>
          <w:sz w:val="28"/>
        </w:rPr>
        <w:t>Поскольку генеральным дирек</w:t>
      </w:r>
      <w:r>
        <w:rPr>
          <w:sz w:val="28"/>
        </w:rPr>
        <w:t xml:space="preserve">тором наименование организации Абрамян Г.Э. допущено нарушение п. 1 ст. 763, ст. 95 Федерального закона № 44-ФЗ, он подлежит привлечению к административной ответственности в силу ст. 2.4 </w:t>
      </w:r>
      <w:r>
        <w:rPr>
          <w:sz w:val="28"/>
        </w:rPr>
        <w:t>КоАП РФ, примечания к ней, согласно которым привлечению к администрат</w:t>
      </w:r>
      <w:r>
        <w:rPr>
          <w:sz w:val="28"/>
        </w:rPr>
        <w:t>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75E63">
      <w:pPr>
        <w:ind w:firstLine="708"/>
        <w:jc w:val="both"/>
      </w:pPr>
      <w:r>
        <w:rPr>
          <w:sz w:val="28"/>
        </w:rPr>
        <w:t xml:space="preserve">Существенность вреда может определяться его размером, характером, а </w:t>
      </w:r>
      <w:r>
        <w:rPr>
          <w:sz w:val="28"/>
        </w:rPr>
        <w:t>также особой для потерпевшего ценностью нарушенного блага и, как правило, выражается в материальном ущербе, нарушении нормальной работы органов государственной власти и органов местного самоуправления, государственных и муниципальных учреждений.</w:t>
      </w:r>
    </w:p>
    <w:p w:rsidR="00875E63">
      <w:pPr>
        <w:ind w:firstLine="708"/>
        <w:jc w:val="both"/>
      </w:pPr>
      <w:r>
        <w:rPr>
          <w:sz w:val="28"/>
        </w:rPr>
        <w:t>Определяющ</w:t>
      </w:r>
      <w:r>
        <w:rPr>
          <w:sz w:val="28"/>
        </w:rPr>
        <w:t xml:space="preserve">им для квалификации административного правонарушения по ч. 7 ст. 7.32 КоАП РФ является не только размер ущерба, но и значение последствий для самого потерпевшего, </w:t>
      </w:r>
      <w:r>
        <w:rPr>
          <w:sz w:val="28"/>
        </w:rPr>
        <w:t>сведения</w:t>
      </w:r>
      <w:r>
        <w:rPr>
          <w:sz w:val="28"/>
        </w:rPr>
        <w:t xml:space="preserve"> о чем должны содержаться в материалах дела об административном правонарушении, напра</w:t>
      </w:r>
      <w:r>
        <w:rPr>
          <w:sz w:val="28"/>
        </w:rPr>
        <w:t xml:space="preserve">вляемых судье суда общей юрисдикции на рассмотрение. </w:t>
      </w:r>
    </w:p>
    <w:p w:rsidR="00875E63">
      <w:pPr>
        <w:ind w:firstLine="567"/>
        <w:jc w:val="both"/>
      </w:pPr>
      <w:r>
        <w:rPr>
          <w:sz w:val="28"/>
        </w:rPr>
        <w:t>По смыслу ч. 4 ст. 67.1 Конституции РФ государство создает условия, способствующие всестороннему духовному, нравственному, интеллектуальному и физическому развитию детей, воспитанию в них патриотизма, г</w:t>
      </w:r>
      <w:r>
        <w:rPr>
          <w:sz w:val="28"/>
        </w:rPr>
        <w:t xml:space="preserve">ражданственности и уважения к старшим. </w:t>
      </w:r>
    </w:p>
    <w:p w:rsidR="00875E63">
      <w:pPr>
        <w:ind w:firstLine="708"/>
        <w:jc w:val="both"/>
      </w:pPr>
      <w:r>
        <w:rPr>
          <w:sz w:val="28"/>
        </w:rPr>
        <w:t xml:space="preserve">Согласно информации Администрации Суворовского сельского поселения </w:t>
      </w:r>
      <w:r>
        <w:rPr>
          <w:sz w:val="28"/>
        </w:rPr>
        <w:t>Сакекого</w:t>
      </w:r>
      <w:r>
        <w:rPr>
          <w:sz w:val="28"/>
        </w:rPr>
        <w:t xml:space="preserve"> района от дата, исх. № 562/02-21 следует, что по состоянию на 02,12.2021 года территория спортивной площадки огорожена не была, работы по ус</w:t>
      </w:r>
      <w:r>
        <w:rPr>
          <w:sz w:val="28"/>
        </w:rPr>
        <w:t>тройству основания спортивной площадки в полном объеме выполнены не были в виду чего имелся свободный доступ неопределенного круга лиц, в том числе несовершеннолетних на территорию спортивной площадки, что в свою очередь не</w:t>
      </w:r>
      <w:r>
        <w:rPr>
          <w:sz w:val="28"/>
        </w:rPr>
        <w:t xml:space="preserve"> исключало возможность травматизм</w:t>
      </w:r>
      <w:r>
        <w:rPr>
          <w:sz w:val="28"/>
        </w:rPr>
        <w:t>а и иного вреда здоровью.</w:t>
      </w:r>
    </w:p>
    <w:p w:rsidR="00875E63">
      <w:pPr>
        <w:ind w:firstLine="708"/>
        <w:jc w:val="both"/>
      </w:pPr>
      <w:r>
        <w:rPr>
          <w:sz w:val="28"/>
        </w:rPr>
        <w:t xml:space="preserve">Согласно </w:t>
      </w:r>
      <w:hyperlink r:id="rId8" w:anchor="/document/12125267/entry/3101" w:history="1">
        <w:r>
          <w:rPr>
            <w:color w:val="0000FF"/>
            <w:sz w:val="28"/>
            <w:u w:val="single"/>
          </w:rPr>
          <w:t>ст. 3.1</w:t>
        </w:r>
      </w:hyperlink>
      <w:r>
        <w:rPr>
          <w:sz w:val="28"/>
        </w:rPr>
        <w:t xml:space="preserve"> КоАП РФ, административное наказание является установленной государством мерой ответственности за совершение административного правонаруше</w:t>
      </w:r>
      <w:r>
        <w:rPr>
          <w:sz w:val="28"/>
        </w:rPr>
        <w:t>ния и применяется в целях предупреждения совершения новых правонарушений, как самим правонарушителем, так и другими лицами. Административное наказание не может иметь своей целью унижение человеческого достоинства физического лица, совершившего администрати</w:t>
      </w:r>
      <w:r>
        <w:rPr>
          <w:sz w:val="28"/>
        </w:rPr>
        <w:t>вное правонарушение, или причинение ему физических страданий, а также нанесение вреда деловой репутации юридического лица.</w:t>
      </w:r>
    </w:p>
    <w:p w:rsidR="00875E63">
      <w:pPr>
        <w:ind w:firstLine="708"/>
        <w:jc w:val="both"/>
      </w:pPr>
      <w:r>
        <w:rPr>
          <w:sz w:val="28"/>
        </w:rPr>
        <w:t>Согласно ст. 4.1 ч.2 КоАП РФ, при назначении административного наказания суд учитывает характер совершенного административного правон</w:t>
      </w:r>
      <w:r>
        <w:rPr>
          <w:sz w:val="28"/>
        </w:rPr>
        <w:t>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75E63">
      <w:pPr>
        <w:ind w:firstLine="708"/>
        <w:jc w:val="both"/>
      </w:pPr>
      <w:r>
        <w:rPr>
          <w:sz w:val="28"/>
        </w:rPr>
        <w:t xml:space="preserve">Обстоятельствами, смягчающими административную ответственность, согласно ст. 4.2 КоАП РФ – мировой судья признает принятие </w:t>
      </w:r>
      <w:r>
        <w:rPr>
          <w:sz w:val="28"/>
        </w:rPr>
        <w:t xml:space="preserve">мер для </w:t>
      </w:r>
      <w:r>
        <w:rPr>
          <w:sz w:val="28"/>
        </w:rPr>
        <w:t>реализации муниципального контракта в срок, оплату штрафных санкций (неустойки).</w:t>
      </w:r>
    </w:p>
    <w:p w:rsidR="00875E63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согласно ст. 4.3 КоАП РФ - не установлено.</w:t>
      </w:r>
    </w:p>
    <w:p w:rsidR="00875E63">
      <w:pPr>
        <w:ind w:firstLine="708"/>
        <w:jc w:val="both"/>
      </w:pPr>
      <w:r>
        <w:rPr>
          <w:sz w:val="28"/>
        </w:rPr>
        <w:t>Оснований для применения статьи 2.9 КоАП РФ мировым судьей не ус</w:t>
      </w:r>
      <w:r>
        <w:rPr>
          <w:sz w:val="28"/>
        </w:rPr>
        <w:t>тановлено.</w:t>
      </w:r>
    </w:p>
    <w:p w:rsidR="00875E63">
      <w:pPr>
        <w:ind w:firstLine="708"/>
        <w:jc w:val="both"/>
      </w:pPr>
      <w:r>
        <w:rPr>
          <w:sz w:val="28"/>
        </w:rPr>
        <w:t>В ходе рассмотрения дела оснований для прекращения производства по делу об административном правонарушении в соответствии</w:t>
      </w:r>
      <w:r>
        <w:rPr>
          <w:sz w:val="28"/>
        </w:rPr>
        <w:t xml:space="preserve"> с положениями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статьи 24.5</w:t>
        </w:r>
      </w:hyperlink>
      <w:r>
        <w:rPr>
          <w:sz w:val="28"/>
        </w:rPr>
        <w:t xml:space="preserve"> КоАП РФ не установлено.</w:t>
      </w:r>
    </w:p>
    <w:p w:rsidR="00875E63">
      <w:pPr>
        <w:ind w:firstLine="708"/>
        <w:jc w:val="both"/>
      </w:pPr>
      <w:r>
        <w:rPr>
          <w:sz w:val="28"/>
        </w:rPr>
        <w:t xml:space="preserve">Срок давности привлечения к административной ответственности, установленный </w:t>
      </w:r>
      <w:hyperlink r:id="rId4" w:anchor="/document/12125267/entry/45" w:history="1">
        <w:r>
          <w:rPr>
            <w:color w:val="0000FF"/>
            <w:sz w:val="28"/>
            <w:u w:val="single"/>
          </w:rPr>
          <w:t>ст. 4.5</w:t>
        </w:r>
      </w:hyperlink>
      <w:r>
        <w:rPr>
          <w:sz w:val="28"/>
        </w:rPr>
        <w:t xml:space="preserve"> КоАП РФ, не истек.</w:t>
      </w:r>
    </w:p>
    <w:p w:rsidR="00875E63">
      <w:pPr>
        <w:ind w:firstLine="708"/>
        <w:jc w:val="both"/>
      </w:pPr>
      <w:r>
        <w:rPr>
          <w:sz w:val="28"/>
        </w:rPr>
        <w:t xml:space="preserve">В соответствии с ч. 1 ст. 4.1.1 Кодекса Российской Федерации об административных </w:t>
      </w:r>
      <w:r>
        <w:rPr>
          <w:sz w:val="28"/>
        </w:rPr>
        <w:t>правонарушениях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</w:t>
      </w:r>
      <w:r>
        <w:rPr>
          <w:sz w:val="28"/>
        </w:rPr>
        <w:t>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>
        <w:rPr>
          <w:sz w:val="28"/>
        </w:rPr>
        <w:t xml:space="preserve"> статьей </w:t>
      </w:r>
      <w:hyperlink r:id="rId9" w:anchor="dst100173" w:history="1">
        <w:r>
          <w:rPr>
            <w:color w:val="0000FF"/>
            <w:sz w:val="28"/>
            <w:u w:val="single"/>
          </w:rPr>
          <w:t>раздела II</w:t>
        </w:r>
      </w:hyperlink>
      <w:r>
        <w:rPr>
          <w:sz w:val="28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</w:t>
      </w:r>
      <w:r>
        <w:rPr>
          <w:sz w:val="28"/>
        </w:rPr>
        <w:t xml:space="preserve">фа подлежит замене на предупреждение при наличии обстоятельств, предусмотренных </w:t>
      </w:r>
      <w:hyperlink r:id="rId10" w:anchor="dst2179" w:history="1">
        <w:r>
          <w:rPr>
            <w:color w:val="0000FF"/>
            <w:sz w:val="28"/>
            <w:u w:val="single"/>
          </w:rPr>
          <w:t>частью 2 статьи 3.4</w:t>
        </w:r>
      </w:hyperlink>
      <w:r>
        <w:rPr>
          <w:sz w:val="28"/>
        </w:rPr>
        <w:t xml:space="preserve"> настоящего Кодекса, за исключен</w:t>
      </w:r>
      <w:r>
        <w:rPr>
          <w:sz w:val="28"/>
        </w:rPr>
        <w:t xml:space="preserve">ием случаев, предусмотренных </w:t>
      </w:r>
      <w:hyperlink r:id="rId11" w:anchor="dst7222" w:history="1">
        <w:r>
          <w:rPr>
            <w:color w:val="0000FF"/>
            <w:sz w:val="28"/>
            <w:u w:val="single"/>
          </w:rPr>
          <w:t>частью 2</w:t>
        </w:r>
      </w:hyperlink>
      <w:r>
        <w:rPr>
          <w:sz w:val="28"/>
        </w:rPr>
        <w:t xml:space="preserve"> настоящей статьи.</w:t>
      </w:r>
    </w:p>
    <w:p w:rsidR="00875E63">
      <w:pPr>
        <w:ind w:firstLine="708"/>
        <w:jc w:val="both"/>
      </w:pPr>
      <w:r>
        <w:rPr>
          <w:sz w:val="28"/>
        </w:rPr>
        <w:t>В силу ч. 2 ст. 3.4 Кодекса Российской Федерации об административных правон</w:t>
      </w:r>
      <w:r>
        <w:rPr>
          <w:sz w:val="28"/>
        </w:rPr>
        <w:t>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</w:t>
      </w:r>
      <w:r>
        <w:rPr>
          <w:sz w:val="28"/>
        </w:rPr>
        <w:t>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>
        <w:rPr>
          <w:sz w:val="28"/>
        </w:rPr>
        <w:t xml:space="preserve"> при отсутствии имущественного ущерба.</w:t>
      </w:r>
    </w:p>
    <w:p w:rsidR="00875E63">
      <w:pPr>
        <w:ind w:firstLine="708"/>
        <w:jc w:val="both"/>
      </w:pPr>
      <w:r>
        <w:rPr>
          <w:sz w:val="28"/>
        </w:rPr>
        <w:t>Согласно сведениям, полученны</w:t>
      </w:r>
      <w:r>
        <w:rPr>
          <w:sz w:val="28"/>
        </w:rPr>
        <w:t xml:space="preserve">м из Единого реестра субъектов малого и среднего предпринимательства, по состоянию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номер ЮЭ9965-телефон, наименование организации включено в указанный реестр и отнесено к категории "</w:t>
      </w:r>
      <w:r>
        <w:rPr>
          <w:sz w:val="28"/>
        </w:rPr>
        <w:t>микропредприятие</w:t>
      </w:r>
      <w:r>
        <w:rPr>
          <w:sz w:val="28"/>
        </w:rPr>
        <w:t>".</w:t>
      </w:r>
    </w:p>
    <w:p w:rsidR="00875E63">
      <w:pPr>
        <w:ind w:firstLine="708"/>
        <w:jc w:val="both"/>
      </w:pPr>
      <w:r>
        <w:rPr>
          <w:sz w:val="28"/>
        </w:rPr>
        <w:t xml:space="preserve">Должностное лицо Абрамян Г.Э. на момент </w:t>
      </w:r>
      <w:r>
        <w:rPr>
          <w:sz w:val="28"/>
        </w:rPr>
        <w:t xml:space="preserve">совершения правонарушения относится к работникам юридического лица «Мастер </w:t>
      </w:r>
      <w:r>
        <w:rPr>
          <w:sz w:val="28"/>
        </w:rPr>
        <w:t>ОК</w:t>
      </w:r>
      <w:r>
        <w:rPr>
          <w:sz w:val="28"/>
        </w:rPr>
        <w:t>», относящегося к субъектам малого предпринимательства, привлекается к административной ответственности впервые, при отсутствии причинения вреда жизни и здоровью людей, объектам ж</w:t>
      </w:r>
      <w:r>
        <w:rPr>
          <w:sz w:val="28"/>
        </w:rPr>
        <w:t xml:space="preserve">ивотного и растительного мира, окружающей среде, </w:t>
      </w:r>
      <w:r>
        <w:rPr>
          <w:sz w:val="28"/>
        </w:rPr>
        <w:t xml:space="preserve">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</w:t>
      </w:r>
      <w:r>
        <w:rPr>
          <w:sz w:val="28"/>
        </w:rPr>
        <w:t xml:space="preserve">имущественного ущерба, либо других негативных последствий, отягчающих обстоятельств по делу не установлено, в </w:t>
      </w:r>
      <w:r>
        <w:rPr>
          <w:sz w:val="28"/>
        </w:rPr>
        <w:t>связи</w:t>
      </w:r>
      <w:r>
        <w:rPr>
          <w:sz w:val="28"/>
        </w:rPr>
        <w:t xml:space="preserve"> с чем мировой судья полагает возможным в данном случае применить ч. 1 ст. </w:t>
      </w:r>
      <w:hyperlink r:id="rId12" w:tgtFrame="_blank" w:history="1">
        <w:r>
          <w:rPr>
            <w:color w:val="0000FF"/>
            <w:sz w:val="28"/>
            <w:u w:val="single"/>
          </w:rPr>
          <w:t>4.1.1</w:t>
        </w:r>
      </w:hyperlink>
      <w:r>
        <w:rPr>
          <w:sz w:val="28"/>
        </w:rPr>
        <w:t xml:space="preserve"> КоАП РФ, и административное наказание генеральному директору наименование организации Абрамян Г.Э. в виде административного штрафа заменить на предупреждение.</w:t>
      </w:r>
    </w:p>
    <w:p w:rsidR="00875E63">
      <w:pPr>
        <w:ind w:firstLine="708"/>
        <w:jc w:val="both"/>
      </w:pPr>
      <w:r>
        <w:rPr>
          <w:sz w:val="28"/>
        </w:rPr>
        <w:t>Данных о том, что генеральный директор наименование орга</w:t>
      </w:r>
      <w:r>
        <w:rPr>
          <w:sz w:val="28"/>
        </w:rPr>
        <w:t>низации Абрамян Г.Э. ранее привлекался к административной ответственности за совершение аналогичных правонарушений, материалы дела не содержат.</w:t>
      </w:r>
    </w:p>
    <w:p w:rsidR="00875E63">
      <w:pPr>
        <w:ind w:firstLine="708"/>
        <w:jc w:val="both"/>
      </w:pPr>
      <w:r>
        <w:rPr>
          <w:sz w:val="28"/>
        </w:rPr>
        <w:t>Принимая решение о возможности назначения генеральному директору наименование организации Абрамян Г.Э. администр</w:t>
      </w:r>
      <w:r>
        <w:rPr>
          <w:sz w:val="28"/>
        </w:rPr>
        <w:t>ативного наказания, мировой судья учла все имеющие юридическое значение обстоятельства, предусмотренные ст. 4.1.1 КоАП РФ:</w:t>
      </w:r>
    </w:p>
    <w:p w:rsidR="00875E63">
      <w:pPr>
        <w:numPr>
          <w:ilvl w:val="0"/>
          <w:numId w:val="1"/>
        </w:numPr>
        <w:pBdr>
          <w:left w:val="nil"/>
        </w:pBdr>
        <w:ind w:left="850" w:firstLine="0"/>
        <w:jc w:val="both"/>
      </w:pPr>
      <w:r>
        <w:rPr>
          <w:sz w:val="28"/>
        </w:rPr>
        <w:t>наименование организации включено в Единый реестр субъектов малого и среднего предпринимательства, а Абрамян Г.Э. является его работн</w:t>
      </w:r>
      <w:r>
        <w:rPr>
          <w:sz w:val="28"/>
        </w:rPr>
        <w:t>иком – генеральным директором;</w:t>
      </w:r>
    </w:p>
    <w:p w:rsidR="00875E63">
      <w:pPr>
        <w:numPr>
          <w:ilvl w:val="0"/>
          <w:numId w:val="1"/>
        </w:numPr>
        <w:pBdr>
          <w:left w:val="nil"/>
        </w:pBdr>
        <w:ind w:left="850" w:firstLine="0"/>
        <w:jc w:val="both"/>
      </w:pPr>
      <w:r>
        <w:rPr>
          <w:sz w:val="28"/>
        </w:rPr>
        <w:t xml:space="preserve">Рассматриваемое правонарушение выявлено в ходе проверки, проведенной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прокуратурой, то есть в ходе прокурорского надзора, являющегося особым видом государственного надзора по смыслу требований ст.4.1.1 КоАП</w:t>
      </w:r>
      <w:r>
        <w:rPr>
          <w:sz w:val="28"/>
        </w:rPr>
        <w:t xml:space="preserve"> РФ;</w:t>
      </w:r>
    </w:p>
    <w:p w:rsidR="00875E63">
      <w:pPr>
        <w:numPr>
          <w:ilvl w:val="0"/>
          <w:numId w:val="1"/>
        </w:numPr>
        <w:pBdr>
          <w:left w:val="nil"/>
        </w:pBdr>
        <w:spacing w:after="280" w:afterAutospacing="1"/>
        <w:ind w:left="850" w:firstLine="0"/>
        <w:jc w:val="both"/>
      </w:pPr>
      <w:r>
        <w:rPr>
          <w:sz w:val="28"/>
        </w:rPr>
        <w:t>Имеют место обстоятельства, предусмотренные ч. 2 ст. З.4 КоАП РФ, то есть совершение правонарушения впервые при отсутствии негативных последствий, предусмотренных указанной нормой.</w:t>
      </w:r>
    </w:p>
    <w:p w:rsidR="00875E63">
      <w:pPr>
        <w:ind w:firstLine="708"/>
        <w:jc w:val="both"/>
      </w:pPr>
      <w:r>
        <w:rPr>
          <w:sz w:val="28"/>
        </w:rPr>
        <w:t xml:space="preserve">Состав рассматриваемого правонарушения является материальным, в </w:t>
      </w:r>
      <w:r>
        <w:rPr>
          <w:sz w:val="28"/>
        </w:rPr>
        <w:t>связи</w:t>
      </w:r>
      <w:r>
        <w:rPr>
          <w:sz w:val="28"/>
        </w:rPr>
        <w:t xml:space="preserve"> </w:t>
      </w:r>
      <w:r>
        <w:rPr>
          <w:sz w:val="28"/>
        </w:rPr>
        <w:t xml:space="preserve">с чем наличие последствий неисполнения обязательств по муниципальному контракту в виде существенного вреда охраняемым законом интересам общества и государства является </w:t>
      </w:r>
      <w:r>
        <w:rPr>
          <w:sz w:val="28"/>
        </w:rPr>
        <w:t>неотъемлимым</w:t>
      </w:r>
      <w:r>
        <w:rPr>
          <w:sz w:val="28"/>
        </w:rPr>
        <w:t xml:space="preserve"> признаком объективной стороны состава правонарушения. </w:t>
      </w:r>
    </w:p>
    <w:p w:rsidR="00875E63">
      <w:pPr>
        <w:ind w:firstLine="708"/>
        <w:jc w:val="both"/>
      </w:pPr>
      <w:r>
        <w:rPr>
          <w:sz w:val="28"/>
        </w:rPr>
        <w:t>Положения ч.2 ст.З.4</w:t>
      </w:r>
      <w:r>
        <w:rPr>
          <w:sz w:val="28"/>
        </w:rPr>
        <w:t xml:space="preserve"> Ко АП РФ содержат закрытый перечень негативных последствий правонарушения, препятствующих назначению наказания в виде предупреждения, к которым невозможность выполнения конкретных задач предприятия государственного резерва не отнесена.</w:t>
      </w:r>
    </w:p>
    <w:p w:rsidR="00875E63">
      <w:pPr>
        <w:ind w:firstLine="708"/>
        <w:jc w:val="both"/>
      </w:pPr>
      <w:r>
        <w:rPr>
          <w:sz w:val="28"/>
        </w:rPr>
        <w:t>Кроме того, прокуро</w:t>
      </w:r>
      <w:r>
        <w:rPr>
          <w:sz w:val="28"/>
        </w:rPr>
        <w:t xml:space="preserve">рская проверка является проверкой, проведенной в рамках государственного контроля, предусмотренного </w:t>
      </w:r>
      <w:hyperlink r:id="rId8" w:anchor="/document/12164247/entry/0" w:history="1">
        <w:r>
          <w:rPr>
            <w:color w:val="0000FF"/>
            <w:sz w:val="28"/>
            <w:u w:val="single"/>
          </w:rPr>
          <w:t>Федеральным законом</w:t>
        </w:r>
      </w:hyperlink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N294-ФЗ "О защите прав юридических лиц и индивидуальных</w:t>
      </w:r>
      <w:r>
        <w:rPr>
          <w:sz w:val="28"/>
        </w:rPr>
        <w:t xml:space="preserve"> предпринимателей при осуществлении государственного контроля (надзора) и муниципального контроля", поскольку одним из направлений деятельности </w:t>
      </w:r>
      <w:r>
        <w:rPr>
          <w:sz w:val="28"/>
        </w:rPr>
        <w:t>прокуратуры является именно надзор за соблюдением действующего законодательства.</w:t>
      </w:r>
    </w:p>
    <w:p w:rsidR="00875E63">
      <w:pPr>
        <w:ind w:firstLine="708"/>
        <w:jc w:val="both"/>
      </w:pPr>
      <w:r>
        <w:rPr>
          <w:sz w:val="28"/>
        </w:rPr>
        <w:t>Следовательно, условия, необход</w:t>
      </w:r>
      <w:r>
        <w:rPr>
          <w:sz w:val="28"/>
        </w:rPr>
        <w:t xml:space="preserve">имые для применения </w:t>
      </w:r>
      <w:hyperlink r:id="rId8" w:anchor="/document/12125267/entry/411" w:history="1">
        <w:r>
          <w:rPr>
            <w:color w:val="0000FF"/>
            <w:sz w:val="28"/>
            <w:u w:val="single"/>
          </w:rPr>
          <w:t>статьи 4.1.1</w:t>
        </w:r>
      </w:hyperlink>
      <w:r>
        <w:rPr>
          <w:sz w:val="28"/>
        </w:rPr>
        <w:t xml:space="preserve"> КоАП РФ, также как, сведения о субъекте малого (среднего предпринимательства), о привлечении к ответственности впервые и выявления правонарушения в </w:t>
      </w:r>
      <w:r>
        <w:rPr>
          <w:sz w:val="28"/>
        </w:rPr>
        <w:t>ходе государственного контроля имеются.</w:t>
      </w:r>
    </w:p>
    <w:p w:rsidR="00875E63">
      <w:pPr>
        <w:ind w:firstLine="708"/>
        <w:jc w:val="both"/>
      </w:pPr>
      <w:r>
        <w:rPr>
          <w:sz w:val="28"/>
        </w:rPr>
        <w:t xml:space="preserve">С учетом изложенного, полагаю, что соблюдены все условия для применения </w:t>
      </w:r>
      <w:hyperlink r:id="rId8" w:anchor="/document/12125267/entry/4111" w:history="1">
        <w:r>
          <w:rPr>
            <w:color w:val="0000FF"/>
            <w:sz w:val="28"/>
            <w:u w:val="single"/>
          </w:rPr>
          <w:t>части 1 статьи 4.1.1</w:t>
        </w:r>
      </w:hyperlink>
      <w:r>
        <w:rPr>
          <w:sz w:val="28"/>
        </w:rPr>
        <w:t xml:space="preserve"> КоАП РФ.</w:t>
      </w:r>
    </w:p>
    <w:p w:rsidR="00875E63">
      <w:pPr>
        <w:ind w:firstLine="708"/>
        <w:jc w:val="both"/>
      </w:pPr>
      <w:r>
        <w:rPr>
          <w:sz w:val="28"/>
        </w:rPr>
        <w:t>Учитывая характер совершенного админис</w:t>
      </w:r>
      <w:r>
        <w:rPr>
          <w:sz w:val="28"/>
        </w:rPr>
        <w:t>тративного правонарушения, личность виновного, его имущественное положение, наличие обстоятельств, смягчающих административную ответственность, отсутствие обстоятельств, отягчающих административную ответственность, мировой судья считает возможным в силу ча</w:t>
      </w:r>
      <w:r>
        <w:rPr>
          <w:sz w:val="28"/>
        </w:rPr>
        <w:t xml:space="preserve">сти 1 статьи 4.1.1 КоАП РФ, части 2 статьи 3.4 КоАП РФ административное наказание в виде административного штрафа </w:t>
      </w:r>
      <w:r>
        <w:rPr>
          <w:sz w:val="28"/>
        </w:rPr>
        <w:t>заменить на предупреждение</w:t>
      </w:r>
      <w:r>
        <w:rPr>
          <w:sz w:val="28"/>
        </w:rPr>
        <w:t>.</w:t>
      </w:r>
    </w:p>
    <w:p w:rsidR="00875E63" w:rsidP="007E3F79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 КоАП РФ, суд,</w:t>
      </w:r>
    </w:p>
    <w:p w:rsidR="00875E63" w:rsidP="007E3F79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7E3F79" w:rsidP="007E3F79">
      <w:pPr>
        <w:jc w:val="center"/>
      </w:pPr>
    </w:p>
    <w:p w:rsidR="00875E63">
      <w:pPr>
        <w:ind w:firstLine="708"/>
        <w:jc w:val="both"/>
      </w:pPr>
      <w:r>
        <w:rPr>
          <w:sz w:val="28"/>
        </w:rPr>
        <w:t>Генерального директора наи</w:t>
      </w:r>
      <w:r>
        <w:rPr>
          <w:sz w:val="28"/>
        </w:rPr>
        <w:t xml:space="preserve">менование организации Абрамян </w:t>
      </w:r>
      <w:r>
        <w:rPr>
          <w:sz w:val="28"/>
        </w:rPr>
        <w:t>Гургена</w:t>
      </w:r>
      <w:r>
        <w:rPr>
          <w:sz w:val="28"/>
        </w:rPr>
        <w:t xml:space="preserve"> Эдуардовича признать виновным в совершении административного правонарушения, предусмотренного ч. 7 ст. 7.32 Кодекса Российской Федерации об административных правонарушениях, и назначить ему административное наказание с</w:t>
      </w:r>
      <w:r>
        <w:rPr>
          <w:sz w:val="28"/>
        </w:rPr>
        <w:t xml:space="preserve"> применением положений части 1 статьи 4.1.1 Кодекса Российской Федерации об административных правонарушениях, части 2 статьи 3.4 Кодекса Российской Федерации об административных правонарушениях в виде предупреждения.</w:t>
      </w:r>
    </w:p>
    <w:p w:rsidR="00875E63">
      <w:pPr>
        <w:ind w:firstLine="708"/>
        <w:jc w:val="both"/>
      </w:pPr>
      <w:r>
        <w:rPr>
          <w:sz w:val="28"/>
        </w:rPr>
        <w:t>Постановление может быть обжаловано в а</w:t>
      </w:r>
      <w:r>
        <w:rPr>
          <w:sz w:val="28"/>
        </w:rPr>
        <w:t xml:space="preserve">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Крым,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</w:t>
      </w:r>
      <w:r>
        <w:rPr>
          <w:sz w:val="28"/>
        </w:rPr>
        <w:t>пии постановления.</w:t>
      </w:r>
    </w:p>
    <w:p w:rsidR="00875E63">
      <w:pPr>
        <w:ind w:firstLine="708"/>
        <w:jc w:val="both"/>
        <w:rPr>
          <w:sz w:val="28"/>
        </w:rPr>
      </w:pPr>
      <w:r>
        <w:rPr>
          <w:sz w:val="28"/>
        </w:rPr>
        <w:t>Постановление изготовлено в окончательной форме 16 марта 2021 года.</w:t>
      </w:r>
    </w:p>
    <w:p w:rsidR="007E3F79">
      <w:pPr>
        <w:ind w:firstLine="708"/>
        <w:jc w:val="both"/>
      </w:pPr>
    </w:p>
    <w:p w:rsidR="00875E63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</w:t>
      </w:r>
      <w:r>
        <w:rPr>
          <w:sz w:val="28"/>
        </w:rPr>
        <w:t>Е.В. Костюкова</w:t>
      </w:r>
    </w:p>
    <w:p w:rsidR="00875E63">
      <w:pPr>
        <w:ind w:firstLine="567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E63"/>
    <w:rsid w:val="007E3F79"/>
    <w:rsid w:val="00875E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292733/080d25276289006c381505fe470f240608f4ad77/" TargetMode="External" /><Relationship Id="rId11" Type="http://schemas.openxmlformats.org/officeDocument/2006/relationships/hyperlink" Target="http://www.consultant.ru/document/cons_doc_LAW_292733/5e8aae404b38ac1847d8e4b38a7758b4affe7d1a/" TargetMode="External" /><Relationship Id="rId12" Type="http://schemas.openxmlformats.org/officeDocument/2006/relationships/hyperlink" Target="http://sudact.ru/law/koap/razdel-i/glava-4/statia-4.1.1/?marker=fdoctlaw" TargetMode="Externa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consultantplus://offline/ref=0CB868C94F0E8FAAE643B5A75550A51602F54C3A8B80D46B9C139AF2B20E9BAE23854945AECE8CFFT9pCO" TargetMode="External" /><Relationship Id="rId6" Type="http://schemas.openxmlformats.org/officeDocument/2006/relationships/hyperlink" Target="consultantplus://offline/ref=0CB868C94F0E8FAAE643B5A75550A51602F54C3A8B80D46B9C139AF2B20E9BAE23854945AECE8CFET9p5O" TargetMode="External" /><Relationship Id="rId7" Type="http://schemas.openxmlformats.org/officeDocument/2006/relationships/hyperlink" Target="http://www.consultant.ru/document/cons_doc_LAW_330512/dc320b302795083afacd37d750328bc7739e0e5f/" TargetMode="External" /><Relationship Id="rId8" Type="http://schemas.openxmlformats.org/officeDocument/2006/relationships/hyperlink" Target="http://arbitr.garant.ru/" TargetMode="External" /><Relationship Id="rId9" Type="http://schemas.openxmlformats.org/officeDocument/2006/relationships/hyperlink" Target="http://www.consultant.ru/document/cons_doc_LAW_292733/af22f6ab34d6816e5a70f14347081e2c1bfce662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