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7BE9">
      <w:pPr>
        <w:jc w:val="right"/>
      </w:pPr>
      <w:r>
        <w:rPr>
          <w:sz w:val="28"/>
        </w:rPr>
        <w:t>Дело № 5-72-46/2021</w:t>
      </w:r>
    </w:p>
    <w:p w:rsidR="002B7BE9">
      <w:pPr>
        <w:jc w:val="right"/>
      </w:pPr>
      <w:r>
        <w:rPr>
          <w:sz w:val="28"/>
        </w:rPr>
        <w:t>УИД 91MS0093-телефон-телефон</w:t>
      </w:r>
    </w:p>
    <w:p w:rsidR="002B7BE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2B7BE9">
      <w:r>
        <w:rPr>
          <w:sz w:val="28"/>
        </w:rPr>
        <w:t xml:space="preserve">02 марта 2021 года   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2B7BE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Е.В., </w:t>
      </w:r>
    </w:p>
    <w:p w:rsidR="002B7BE9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МВД Российской Федерации по Черноморскому району в отношении </w:t>
      </w:r>
    </w:p>
    <w:p w:rsidR="002B7BE9">
      <w:pPr>
        <w:ind w:left="709"/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Ризы </w:t>
      </w:r>
      <w:r>
        <w:rPr>
          <w:b/>
          <w:sz w:val="28"/>
        </w:rPr>
        <w:t>Аблитаровича</w:t>
      </w:r>
      <w:r>
        <w:rPr>
          <w:sz w:val="28"/>
        </w:rPr>
        <w:t>, паспортные данные УЗБССР, гражданина Российской Федерации, женатог</w:t>
      </w:r>
      <w:r>
        <w:rPr>
          <w:sz w:val="28"/>
        </w:rPr>
        <w:t>о, имеющего четверо несовершеннолетних детей (со слов в протоколе об административном правонарушении), ранее привлекаемого к административной ответственности, зарегистрированного и проживающего по адресу: адрес,</w:t>
      </w:r>
    </w:p>
    <w:p w:rsidR="002B7BE9">
      <w:pPr>
        <w:jc w:val="both"/>
      </w:pPr>
      <w:r>
        <w:rPr>
          <w:sz w:val="28"/>
        </w:rPr>
        <w:t>о привлечении его к административной ответст</w:t>
      </w:r>
      <w:r>
        <w:rPr>
          <w:sz w:val="28"/>
        </w:rPr>
        <w:t xml:space="preserve">венности за правонарушение, предусмотренное ст. 14.26 Кодекса Российской Федерации об административных правонарушениях, </w:t>
      </w:r>
    </w:p>
    <w:p w:rsidR="002B7BE9" w:rsidP="00490850">
      <w:pPr>
        <w:jc w:val="center"/>
      </w:pPr>
      <w:r>
        <w:rPr>
          <w:b/>
          <w:sz w:val="28"/>
        </w:rPr>
        <w:t>У С Т А Н О В И Л:</w:t>
      </w:r>
    </w:p>
    <w:p w:rsidR="002B7BE9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гражданин </w:t>
      </w:r>
      <w:r>
        <w:rPr>
          <w:sz w:val="28"/>
        </w:rPr>
        <w:t>Исатов</w:t>
      </w:r>
      <w:r>
        <w:rPr>
          <w:sz w:val="28"/>
        </w:rPr>
        <w:t xml:space="preserve"> Р.А. нарушил правила обращения с ломом и отходами черных металлов, </w:t>
      </w:r>
      <w:r>
        <w:rPr>
          <w:sz w:val="28"/>
        </w:rPr>
        <w:t xml:space="preserve">а именно: осуществлял перевоз лома черного металла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"Об утверждении правил обращ</w:t>
      </w:r>
      <w:r>
        <w:rPr>
          <w:sz w:val="28"/>
        </w:rPr>
        <w:t>ения с ломом и отходами черных металлов и их отчуждения", то есть совершил административное правонарушение, предусмотренное ст. 14.26 КоАП РФ.</w:t>
      </w:r>
    </w:p>
    <w:p w:rsidR="002B7BE9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</w:t>
      </w:r>
      <w:r>
        <w:rPr>
          <w:rFonts w:ascii="Times New Roman" w:hAnsi="Times New Roman" w:cs="Times New Roman"/>
          <w:b w:val="0"/>
          <w:sz w:val="28"/>
        </w:rPr>
        <w:t>Исатов</w:t>
      </w:r>
      <w:r>
        <w:rPr>
          <w:rFonts w:ascii="Times New Roman" w:hAnsi="Times New Roman" w:cs="Times New Roman"/>
          <w:b w:val="0"/>
          <w:sz w:val="28"/>
        </w:rPr>
        <w:t xml:space="preserve"> Р.А. не явился. О дне, времени и месте рассмотрения дела об административном правонар</w:t>
      </w:r>
      <w:r>
        <w:rPr>
          <w:rFonts w:ascii="Times New Roman" w:hAnsi="Times New Roman" w:cs="Times New Roman"/>
          <w:b w:val="0"/>
          <w:sz w:val="28"/>
        </w:rPr>
        <w:t xml:space="preserve">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</w:t>
      </w:r>
      <w:r>
        <w:rPr>
          <w:rFonts w:ascii="Times New Roman" w:hAnsi="Times New Roman" w:cs="Times New Roman"/>
          <w:b w:val="0"/>
          <w:sz w:val="28"/>
        </w:rPr>
        <w:t>Исатов</w:t>
      </w:r>
      <w:r>
        <w:rPr>
          <w:rFonts w:ascii="Times New Roman" w:hAnsi="Times New Roman" w:cs="Times New Roman"/>
          <w:b w:val="0"/>
          <w:sz w:val="28"/>
        </w:rPr>
        <w:t xml:space="preserve"> Р.А. не сообщил. Ходатайств об отложении дела в суд не предоставил. </w:t>
      </w:r>
    </w:p>
    <w:p w:rsidR="002B7BE9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Таким образом, </w:t>
      </w:r>
      <w:r>
        <w:rPr>
          <w:rFonts w:ascii="Times New Roman" w:hAnsi="Times New Roman" w:cs="Times New Roman"/>
          <w:b w:val="0"/>
          <w:sz w:val="28"/>
        </w:rPr>
        <w:t>Исатову</w:t>
      </w:r>
      <w:r>
        <w:rPr>
          <w:rFonts w:ascii="Times New Roman" w:hAnsi="Times New Roman" w:cs="Times New Roman"/>
          <w:b w:val="0"/>
          <w:sz w:val="28"/>
        </w:rPr>
        <w:t xml:space="preserve"> Р.А. была предоставлена возм</w:t>
      </w:r>
      <w:r>
        <w:rPr>
          <w:rFonts w:ascii="Times New Roman" w:hAnsi="Times New Roman" w:cs="Times New Roman"/>
          <w:b w:val="0"/>
          <w:sz w:val="28"/>
        </w:rPr>
        <w:t xml:space="preserve">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rFonts w:ascii="Times New Roman" w:hAnsi="Times New Roman" w:cs="Times New Roman"/>
          <w:b w:val="0"/>
          <w:sz w:val="28"/>
        </w:rPr>
        <w:t>Исатова</w:t>
      </w:r>
      <w:r>
        <w:rPr>
          <w:rFonts w:ascii="Times New Roman" w:hAnsi="Times New Roman" w:cs="Times New Roman"/>
          <w:b w:val="0"/>
          <w:sz w:val="28"/>
        </w:rPr>
        <w:t xml:space="preserve"> Р.А., надлежащим образом извещенного о месте и времени рассмотр</w:t>
      </w:r>
      <w:r>
        <w:rPr>
          <w:rFonts w:ascii="Times New Roman" w:hAnsi="Times New Roman" w:cs="Times New Roman"/>
          <w:b w:val="0"/>
          <w:sz w:val="28"/>
        </w:rPr>
        <w:t>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rFonts w:ascii="Times New Roman" w:hAnsi="Times New Roman" w:cs="Times New Roman"/>
          <w:b w:val="0"/>
          <w:sz w:val="28"/>
        </w:rPr>
        <w:t xml:space="preserve"> расценивает как волеизъявление лица, свидетельствующее об отказе от реализации своего права на выполнен</w:t>
      </w:r>
      <w:r>
        <w:rPr>
          <w:rFonts w:ascii="Times New Roman" w:hAnsi="Times New Roman" w:cs="Times New Roman"/>
          <w:b w:val="0"/>
          <w:sz w:val="28"/>
        </w:rPr>
        <w:t xml:space="preserve">ие указанных действий. </w:t>
      </w:r>
    </w:p>
    <w:p w:rsidR="002B7BE9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</w:t>
      </w:r>
      <w:r>
        <w:rPr>
          <w:rFonts w:ascii="Times New Roman" w:hAnsi="Times New Roman" w:cs="Times New Roman"/>
          <w:b w:val="0"/>
          <w:sz w:val="28"/>
        </w:rPr>
        <w:t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7BE9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Согласно требован</w:t>
      </w:r>
      <w:r>
        <w:rPr>
          <w:rFonts w:ascii="Times New Roman" w:hAnsi="Times New Roman" w:cs="Times New Roman"/>
          <w:b w:val="0"/>
          <w:sz w:val="28"/>
        </w:rPr>
        <w:t xml:space="preserve">иям ст. 25.15 </w:t>
      </w:r>
      <w:r>
        <w:rPr>
          <w:rFonts w:ascii="Times New Roman" w:hAnsi="Times New Roman" w:cs="Times New Roman"/>
          <w:b w:val="0"/>
          <w:sz w:val="28"/>
        </w:rPr>
        <w:t>ч.ч</w:t>
      </w:r>
      <w:r>
        <w:rPr>
          <w:rFonts w:ascii="Times New Roman" w:hAnsi="Times New Roman" w:cs="Times New Roman"/>
          <w:b w:val="0"/>
          <w:sz w:val="28"/>
        </w:rPr>
        <w:t>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находится дело, зака</w:t>
      </w:r>
      <w:r>
        <w:rPr>
          <w:rFonts w:ascii="Times New Roman" w:hAnsi="Times New Roman" w:cs="Times New Roman"/>
          <w:b w:val="0"/>
          <w:sz w:val="28"/>
        </w:rPr>
        <w:t>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rFonts w:ascii="Times New Roman" w:hAnsi="Times New Roman" w:cs="Times New Roman"/>
          <w:b w:val="0"/>
          <w:sz w:val="28"/>
        </w:rPr>
        <w:t xml:space="preserve"> и доставки, </w:t>
      </w:r>
      <w:r>
        <w:rPr>
          <w:rFonts w:ascii="Times New Roman" w:hAnsi="Times New Roman" w:cs="Times New Roman"/>
          <w:b w:val="0"/>
          <w:sz w:val="28"/>
        </w:rPr>
        <w:t>обеспечивающих</w:t>
      </w:r>
      <w:r>
        <w:rPr>
          <w:rFonts w:ascii="Times New Roman" w:hAnsi="Times New Roman" w:cs="Times New Roman"/>
          <w:b w:val="0"/>
          <w:sz w:val="28"/>
        </w:rPr>
        <w:t xml:space="preserve"> фиксирование извещения или вызова и его вручение адресат</w:t>
      </w:r>
      <w:r>
        <w:rPr>
          <w:rFonts w:ascii="Times New Roman" w:hAnsi="Times New Roman" w:cs="Times New Roman"/>
          <w:b w:val="0"/>
          <w:sz w:val="28"/>
        </w:rPr>
        <w:t xml:space="preserve">у. </w:t>
      </w:r>
      <w:r>
        <w:rPr>
          <w:rFonts w:ascii="Times New Roman" w:hAnsi="Times New Roman" w:cs="Times New Roman"/>
          <w:b w:val="0"/>
          <w:sz w:val="28"/>
        </w:rPr>
        <w:t>Извещения</w:t>
      </w:r>
      <w:r>
        <w:rPr>
          <w:rFonts w:ascii="Times New Roman" w:hAnsi="Times New Roman" w:cs="Times New Roman"/>
          <w:b w:val="0"/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должностное лицо, в производ</w:t>
      </w:r>
      <w:r>
        <w:rPr>
          <w:rFonts w:ascii="Times New Roman" w:hAnsi="Times New Roman" w:cs="Times New Roman"/>
          <w:b w:val="0"/>
          <w:sz w:val="28"/>
        </w:rPr>
        <w:t>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2B7BE9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С</w:t>
      </w:r>
      <w:r>
        <w:rPr>
          <w:rFonts w:ascii="Times New Roman" w:hAnsi="Times New Roman" w:cs="Times New Roman"/>
          <w:b w:val="0"/>
          <w:sz w:val="28"/>
        </w:rPr>
        <w:t xml:space="preserve">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rFonts w:ascii="Times New Roman" w:hAnsi="Times New Roman" w:cs="Times New Roman"/>
          <w:b w:val="0"/>
          <w:sz w:val="28"/>
        </w:rPr>
        <w:t xml:space="preserve">Кодекса Российской Федерации об административных правонарушениях», в целях соблюдения установленных </w:t>
      </w:r>
      <w:hyperlink r:id="rId5" w:anchor="block_296" w:history="1">
        <w:r>
          <w:rPr>
            <w:rFonts w:ascii="Times New Roman" w:hAnsi="Times New Roman" w:cs="Times New Roman"/>
            <w:b w:val="0"/>
            <w:color w:val="0000FF"/>
            <w:sz w:val="28"/>
            <w:u w:val="single"/>
          </w:rPr>
          <w:t>статьей 29.6</w:t>
        </w:r>
      </w:hyperlink>
      <w:r>
        <w:rPr>
          <w:rFonts w:ascii="Times New Roman" w:hAnsi="Times New Roman" w:cs="Times New Roman"/>
          <w:b w:val="0"/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</w:t>
      </w:r>
      <w:r>
        <w:rPr>
          <w:rFonts w:ascii="Times New Roman" w:hAnsi="Times New Roman" w:cs="Times New Roman"/>
          <w:b w:val="0"/>
          <w:sz w:val="28"/>
        </w:rPr>
        <w:t>удебного рассмотрения.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Поскольку </w:t>
      </w:r>
      <w:hyperlink r:id="rId6" w:history="1">
        <w:r>
          <w:rPr>
            <w:rFonts w:ascii="Times New Roman" w:hAnsi="Times New Roman" w:cs="Times New Roman"/>
            <w:b w:val="0"/>
            <w:color w:val="0000FF"/>
            <w:sz w:val="28"/>
            <w:u w:val="single"/>
          </w:rPr>
          <w:t>КоАП</w:t>
        </w:r>
      </w:hyperlink>
      <w:r>
        <w:rPr>
          <w:rFonts w:ascii="Times New Roman" w:hAnsi="Times New Roman" w:cs="Times New Roman"/>
          <w:b w:val="0"/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</w:t>
      </w:r>
      <w:r>
        <w:rPr>
          <w:rFonts w:ascii="Times New Roman" w:hAnsi="Times New Roman" w:cs="Times New Roman"/>
          <w:b w:val="0"/>
          <w:sz w:val="28"/>
        </w:rPr>
        <w:t>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</w:t>
      </w:r>
      <w:r>
        <w:rPr>
          <w:rFonts w:ascii="Times New Roman" w:hAnsi="Times New Roman" w:cs="Times New Roman"/>
          <w:b w:val="0"/>
          <w:sz w:val="28"/>
        </w:rPr>
        <w:t>бом и при фиксации факта отправки и</w:t>
      </w:r>
      <w:r>
        <w:rPr>
          <w:rFonts w:ascii="Times New Roman" w:hAnsi="Times New Roman" w:cs="Times New Roman"/>
          <w:b w:val="0"/>
          <w:sz w:val="28"/>
        </w:rPr>
        <w:t xml:space="preserve"> доставки СМС-извещения адресату)</w:t>
      </w:r>
    </w:p>
    <w:p w:rsidR="002B7BE9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Исатов</w:t>
      </w:r>
      <w:r>
        <w:rPr>
          <w:sz w:val="28"/>
        </w:rPr>
        <w:t xml:space="preserve"> Р.А. извещен надлежащим образом о дне и времени рассмотрения дела об административного правонарушении, а также</w:t>
      </w:r>
      <w:r>
        <w:rPr>
          <w:sz w:val="28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Исатова</w:t>
      </w:r>
      <w:r>
        <w:rPr>
          <w:sz w:val="28"/>
        </w:rPr>
        <w:t xml:space="preserve"> Р.А.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</w:t>
      </w:r>
      <w:r>
        <w:rPr>
          <w:sz w:val="28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</w:t>
      </w:r>
      <w:r>
        <w:rPr>
          <w:sz w:val="28"/>
        </w:rPr>
        <w:t>инистративных правонарушений.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</w:t>
      </w:r>
      <w:r>
        <w:rPr>
          <w:sz w:val="28"/>
        </w:rPr>
        <w:t>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</w:t>
      </w:r>
      <w:r>
        <w:rPr>
          <w:sz w:val="28"/>
        </w:rPr>
        <w:t>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</w:t>
      </w:r>
      <w:r>
        <w:rPr>
          <w:sz w:val="28"/>
        </w:rPr>
        <w:t>чины и условия совершения административного правонарушения.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</w:t>
      </w:r>
      <w:r>
        <w:rPr>
          <w:sz w:val="28"/>
        </w:rPr>
        <w:t xml:space="preserve"> наказания, но и соблюдение установленного законом порядка привлечения лица к административной ответственности.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 соответствии с ч. 1 ст. 2.1 КоАП РФ административным </w:t>
      </w:r>
      <w:r>
        <w:rPr>
          <w:sz w:val="28"/>
        </w:rPr>
        <w:t>правонарушением признается противоправное, виновное действие (бездействие) физического ил</w:t>
      </w:r>
      <w:r>
        <w:rPr>
          <w:sz w:val="28"/>
        </w:rP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</w:t>
      </w:r>
      <w:r>
        <w:rPr>
          <w:sz w:val="28"/>
        </w:rPr>
        <w:t>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>
        <w:rPr>
          <w:sz w:val="28"/>
        </w:rPr>
        <w:t xml:space="preserve"> значение для правильного разрешения дела.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</w:t>
      </w:r>
      <w:r>
        <w:rPr>
          <w:sz w:val="28"/>
        </w:rPr>
        <w:t>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силу ч. 1 ст. 29.10 КоАП РФ пост</w:t>
      </w:r>
      <w:r>
        <w:rPr>
          <w:sz w:val="28"/>
        </w:rPr>
        <w:t xml:space="preserve">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2B7BE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Статьей 14.26 КоАП РФ предусмотрена административная ответственность за нарушение правил обра</w:t>
      </w:r>
      <w:r>
        <w:rPr>
          <w:sz w:val="28"/>
        </w:rPr>
        <w:t xml:space="preserve">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7" w:anchor="dst8646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7" w:anchor="dst8664" w:history="1">
        <w:r>
          <w:rPr>
            <w:color w:val="0000FF"/>
            <w:sz w:val="28"/>
            <w:u w:val="single"/>
          </w:rPr>
          <w:t>10 статьи 8.2</w:t>
        </w:r>
      </w:hyperlink>
      <w:r>
        <w:rPr>
          <w:sz w:val="28"/>
        </w:rPr>
        <w:t xml:space="preserve">, </w:t>
      </w:r>
      <w:hyperlink r:id="rId8" w:anchor="dst100503" w:history="1">
        <w:r>
          <w:rPr>
            <w:color w:val="0000FF"/>
            <w:sz w:val="28"/>
            <w:u w:val="single"/>
          </w:rPr>
          <w:t>частью 2 статьи 8.6</w:t>
        </w:r>
      </w:hyperlink>
      <w:r>
        <w:rPr>
          <w:sz w:val="28"/>
        </w:rPr>
        <w:t xml:space="preserve"> и </w:t>
      </w:r>
      <w:hyperlink r:id="rId9" w:anchor="dst859" w:history="1">
        <w:r>
          <w:rPr>
            <w:color w:val="0000FF"/>
            <w:sz w:val="28"/>
            <w:u w:val="single"/>
          </w:rPr>
          <w:t>частью 2 статьи 8.31</w:t>
        </w:r>
      </w:hyperlink>
      <w:r>
        <w:rPr>
          <w:sz w:val="28"/>
        </w:rPr>
        <w:t xml:space="preserve"> настоящего Кодекса, а также их отчуждения -</w:t>
      </w:r>
      <w:r>
        <w:rPr>
          <w:sz w:val="28"/>
        </w:rPr>
        <w:t xml:space="preserve"> влечет наложение административного штрафа на граждан в размере от двух тысяч до двух</w:t>
      </w:r>
      <w:r>
        <w:rPr>
          <w:sz w:val="28"/>
        </w:rPr>
        <w:t xml:space="preserve"> тысяч пятисот рублей с конфискацией предметов административного правонарушения или без та</w:t>
      </w:r>
      <w:r>
        <w:rPr>
          <w:sz w:val="28"/>
        </w:rPr>
        <w:t>ковой.</w:t>
      </w:r>
    </w:p>
    <w:p w:rsidR="002B7BE9">
      <w:pPr>
        <w:ind w:firstLine="708"/>
        <w:jc w:val="both"/>
      </w:pPr>
      <w:r>
        <w:rPr>
          <w:sz w:val="28"/>
        </w:rPr>
        <w:t xml:space="preserve">Исследовав представленные материалы дела, полагаю, что вина </w:t>
      </w:r>
      <w:r>
        <w:rPr>
          <w:sz w:val="28"/>
        </w:rPr>
        <w:t>Исатова</w:t>
      </w:r>
      <w:r>
        <w:rPr>
          <w:sz w:val="28"/>
        </w:rPr>
        <w:t xml:space="preserve"> Р.А. в совершении инкриминируемого ему правонарушения полностью установлена и подтверждается совокупностью собранных по делу доказательств, а именно:</w:t>
      </w:r>
    </w:p>
    <w:p w:rsidR="002B7BE9">
      <w:pPr>
        <w:ind w:firstLine="708"/>
        <w:jc w:val="both"/>
      </w:pPr>
      <w:r>
        <w:rPr>
          <w:sz w:val="28"/>
        </w:rPr>
        <w:t>- протоколом об административно</w:t>
      </w:r>
      <w:r>
        <w:rPr>
          <w:sz w:val="28"/>
        </w:rPr>
        <w:t xml:space="preserve">м правонарушении серии № РК – 365837/1463 от дата, из которого следует, что 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гражданин </w:t>
      </w:r>
      <w:r>
        <w:rPr>
          <w:sz w:val="28"/>
        </w:rPr>
        <w:t>Исатов</w:t>
      </w:r>
      <w:r>
        <w:rPr>
          <w:sz w:val="28"/>
        </w:rPr>
        <w:t xml:space="preserve"> Р.А. нарушил правила обращения с ломом и отходами черных металлов, а именно: осуществлял перевоз лома черного металла без соответст</w:t>
      </w:r>
      <w:r>
        <w:rPr>
          <w:sz w:val="28"/>
        </w:rPr>
        <w:t xml:space="preserve">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отчуждения", то ест</w:t>
      </w:r>
      <w:r>
        <w:rPr>
          <w:sz w:val="28"/>
        </w:rPr>
        <w:t>ь совершил административное правонарушение, предусмотренное ст. 14.26 КоАП РФ (</w:t>
      </w:r>
      <w:r>
        <w:rPr>
          <w:sz w:val="28"/>
        </w:rPr>
        <w:t>л.д</w:t>
      </w:r>
      <w:r>
        <w:rPr>
          <w:sz w:val="28"/>
        </w:rPr>
        <w:t xml:space="preserve">. 3). Недостатков, которые могли бы повлечь его недействительность, протокол </w:t>
      </w:r>
      <w:r>
        <w:rPr>
          <w:sz w:val="28"/>
        </w:rPr>
        <w:t xml:space="preserve">об административном правонарушении не содержит, его копия вручена </w:t>
      </w:r>
      <w:r>
        <w:rPr>
          <w:sz w:val="28"/>
        </w:rPr>
        <w:t>Исатову</w:t>
      </w:r>
      <w:r>
        <w:rPr>
          <w:sz w:val="28"/>
        </w:rPr>
        <w:t xml:space="preserve"> Р.А. дата.</w:t>
      </w:r>
    </w:p>
    <w:p w:rsidR="002B7BE9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о</w:t>
      </w:r>
      <w:r>
        <w:rPr>
          <w:sz w:val="28"/>
        </w:rPr>
        <w:t>бъяснение</w:t>
      </w:r>
      <w:r>
        <w:rPr>
          <w:sz w:val="28"/>
        </w:rPr>
        <w:t xml:space="preserve">м </w:t>
      </w:r>
      <w:r>
        <w:rPr>
          <w:sz w:val="28"/>
        </w:rPr>
        <w:t>Исатова</w:t>
      </w:r>
      <w:r>
        <w:rPr>
          <w:sz w:val="28"/>
        </w:rPr>
        <w:t xml:space="preserve"> Р.А. от дата (</w:t>
      </w:r>
      <w:r>
        <w:rPr>
          <w:sz w:val="28"/>
        </w:rPr>
        <w:t>л.д</w:t>
      </w:r>
      <w:r>
        <w:rPr>
          <w:sz w:val="28"/>
        </w:rPr>
        <w:t>. 4);</w:t>
      </w:r>
    </w:p>
    <w:p w:rsidR="002B7BE9">
      <w:pPr>
        <w:ind w:firstLine="708"/>
        <w:jc w:val="both"/>
      </w:pPr>
      <w:r>
        <w:rPr>
          <w:sz w:val="28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к нему (</w:t>
      </w:r>
      <w:r>
        <w:rPr>
          <w:sz w:val="28"/>
        </w:rPr>
        <w:t>л.д</w:t>
      </w:r>
      <w:r>
        <w:rPr>
          <w:sz w:val="28"/>
        </w:rPr>
        <w:t>. 8-10);</w:t>
      </w:r>
    </w:p>
    <w:p w:rsidR="002B7BE9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</w:t>
      </w:r>
      <w:r>
        <w:rPr>
          <w:sz w:val="28"/>
        </w:rPr>
        <w:t xml:space="preserve"> 13).</w:t>
      </w:r>
    </w:p>
    <w:p w:rsidR="002B7BE9">
      <w:pPr>
        <w:ind w:firstLine="708"/>
        <w:jc w:val="both"/>
      </w:pPr>
      <w:r>
        <w:rPr>
          <w:sz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</w:t>
      </w:r>
      <w:r>
        <w:rPr>
          <w:sz w:val="28"/>
        </w:rPr>
        <w:t>, а потому считает возможным положить их в основу постановления.</w:t>
      </w:r>
    </w:p>
    <w:p w:rsidR="002B7BE9">
      <w:pPr>
        <w:ind w:firstLine="708"/>
        <w:jc w:val="both"/>
      </w:pPr>
      <w:r>
        <w:rPr>
          <w:sz w:val="28"/>
        </w:rPr>
        <w:t>Под ломом и отходами цветных и черных металлов в соответствии со ст. 1 Федерального закона от дата N 89-ФЗ следует понимать пришедшие в негодность или утратившие свои потребительские свойства</w:t>
      </w:r>
      <w:r>
        <w:rPr>
          <w:sz w:val="28"/>
        </w:rPr>
        <w:t xml:space="preserve">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производства</w:t>
      </w:r>
      <w:r>
        <w:rPr>
          <w:sz w:val="28"/>
        </w:rPr>
        <w:t xml:space="preserve"> указанных изделий. Требования к обращению с л</w:t>
      </w:r>
      <w:r>
        <w:rPr>
          <w:sz w:val="28"/>
        </w:rPr>
        <w:t xml:space="preserve">омом и отходами цветных и черных металлов и их отчуждению установлены ст. 13.1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89-ФЗ. Правила обращения с ломом и отходами черных и цветных металлов и их отчуждения утверждены Постановлениями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N 369 и N</w:t>
      </w:r>
      <w:r>
        <w:rPr>
          <w:sz w:val="28"/>
        </w:rPr>
        <w:t xml:space="preserve"> 370. </w:t>
      </w:r>
    </w:p>
    <w:p w:rsidR="002B7BE9">
      <w:pPr>
        <w:ind w:firstLine="708"/>
        <w:jc w:val="both"/>
      </w:pPr>
      <w:r>
        <w:rPr>
          <w:sz w:val="28"/>
        </w:rPr>
        <w:t>Объективную сторону предусмотренного комментируемой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2B7BE9">
      <w:pPr>
        <w:ind w:firstLine="708"/>
        <w:jc w:val="both"/>
      </w:pPr>
      <w:r>
        <w:rPr>
          <w:sz w:val="28"/>
        </w:rPr>
        <w:t>В соответствии с Правилами обращения с ломом и отходами черных м</w:t>
      </w:r>
      <w:r>
        <w:rPr>
          <w:sz w:val="28"/>
        </w:rPr>
        <w:t xml:space="preserve">еталлов (в ред.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отчуждения") физические лица осуществляют отчуждени</w:t>
      </w:r>
      <w:r>
        <w:rPr>
          <w:sz w:val="28"/>
        </w:rPr>
        <w:t>е лома и отходов черных металлов с указанием основания возникновения права собственности на такие лом и отходы.</w:t>
      </w:r>
    </w:p>
    <w:p w:rsidR="002B7BE9">
      <w:pPr>
        <w:ind w:firstLine="708"/>
        <w:jc w:val="both"/>
      </w:pPr>
      <w:r>
        <w:rPr>
          <w:sz w:val="28"/>
        </w:rPr>
        <w:t xml:space="preserve">Согласно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</w:t>
      </w:r>
      <w:r>
        <w:rPr>
          <w:sz w:val="28"/>
        </w:rPr>
        <w:t>ии правил обращения с ломом и отходами черных металлов и их отчуждения"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</w:t>
      </w:r>
      <w:r>
        <w:rPr>
          <w:sz w:val="28"/>
        </w:rPr>
        <w:t xml:space="preserve">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rPr>
          <w:sz w:val="28"/>
        </w:rPr>
        <w:t>Исатова</w:t>
      </w:r>
      <w:r>
        <w:rPr>
          <w:sz w:val="28"/>
        </w:rPr>
        <w:t xml:space="preserve"> Р.А. отсутствуют.</w:t>
      </w:r>
    </w:p>
    <w:p w:rsidR="002B7BE9">
      <w:pPr>
        <w:spacing w:line="280" w:lineRule="atLeast"/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Исатова</w:t>
      </w:r>
      <w:r>
        <w:rPr>
          <w:sz w:val="28"/>
        </w:rPr>
        <w:t xml:space="preserve"> Р.А. образуют объективную сторону состава административ</w:t>
      </w:r>
      <w:r>
        <w:rPr>
          <w:sz w:val="28"/>
        </w:rPr>
        <w:t xml:space="preserve">ного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статьей 14.26</w:t>
        </w:r>
      </w:hyperlink>
      <w:r>
        <w:rPr>
          <w:sz w:val="28"/>
        </w:rPr>
        <w:t xml:space="preserve"> КоАП РФ.</w:t>
      </w:r>
    </w:p>
    <w:p w:rsidR="002B7BE9">
      <w:pPr>
        <w:ind w:firstLine="708"/>
        <w:jc w:val="both"/>
      </w:pPr>
      <w:r>
        <w:rPr>
          <w:sz w:val="28"/>
        </w:rPr>
        <w:t xml:space="preserve">Таким образом, факт совершения </w:t>
      </w:r>
      <w:r>
        <w:rPr>
          <w:sz w:val="28"/>
        </w:rPr>
        <w:t>Исатовым</w:t>
      </w:r>
      <w:r>
        <w:rPr>
          <w:sz w:val="28"/>
        </w:rPr>
        <w:t xml:space="preserve"> Р.А. правонарушения, предусмот</w:t>
      </w:r>
      <w:r>
        <w:rPr>
          <w:sz w:val="28"/>
        </w:rPr>
        <w:t xml:space="preserve">ренного </w:t>
      </w:r>
      <w:hyperlink r:id="rId4" w:anchor="/document/12125267/entry/1426" w:history="1">
        <w:r>
          <w:rPr>
            <w:color w:val="0000FF"/>
            <w:sz w:val="28"/>
            <w:u w:val="single"/>
          </w:rPr>
          <w:t>ст. 14.26</w:t>
        </w:r>
      </w:hyperlink>
      <w:r>
        <w:rPr>
          <w:sz w:val="28"/>
        </w:rPr>
        <w:t xml:space="preserve"> КоАП РФ - нарушение правил обращения с ломом и отходами черных металлов (транспортировки) полностью установлен и доказан.</w:t>
      </w:r>
    </w:p>
    <w:p w:rsidR="002B7BE9">
      <w:pPr>
        <w:ind w:firstLine="708"/>
        <w:jc w:val="both"/>
      </w:pPr>
      <w:r>
        <w:rPr>
          <w:sz w:val="28"/>
        </w:rPr>
        <w:t>В соответствии со ст. 3.1 Кодекса Россий</w:t>
      </w:r>
      <w:r>
        <w:rPr>
          <w:sz w:val="28"/>
        </w:rPr>
        <w:t>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sz w:val="28"/>
        </w:rPr>
        <w:t xml:space="preserve"> самим правонарушителем, так и другими лицами.</w:t>
      </w:r>
    </w:p>
    <w:p w:rsidR="002B7BE9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и отягчающие административную ответственность.</w:t>
      </w:r>
    </w:p>
    <w:p w:rsidR="002B7BE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2B7BE9">
      <w:pPr>
        <w:spacing w:line="280" w:lineRule="atLeast"/>
        <w:ind w:firstLine="708"/>
        <w:jc w:val="both"/>
      </w:pPr>
      <w:r>
        <w:rPr>
          <w:sz w:val="28"/>
        </w:rPr>
        <w:t>Обстояте</w:t>
      </w:r>
      <w:r>
        <w:rPr>
          <w:sz w:val="28"/>
        </w:rPr>
        <w:t>льств, смягчающих административную ответственность, согласно ст. 4.2 КоАП РФ, мировым судьей не установлено.</w:t>
      </w:r>
    </w:p>
    <w:p w:rsidR="002B7BE9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</w:t>
      </w:r>
      <w:r>
        <w:rPr>
          <w:sz w:val="28"/>
        </w:rPr>
        <w:t xml:space="preserve">министративного правонарушения (дело № 5-72-420/2020, постановление мирового судьи </w:t>
      </w:r>
      <w:r>
        <w:rPr>
          <w:sz w:val="28"/>
        </w:rPr>
        <w:t>от</w:t>
      </w:r>
      <w:r>
        <w:rPr>
          <w:sz w:val="28"/>
        </w:rPr>
        <w:t xml:space="preserve"> дата).</w:t>
      </w:r>
    </w:p>
    <w:p w:rsidR="002B7BE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Исатова</w:t>
      </w:r>
      <w:r>
        <w:rPr>
          <w:sz w:val="28"/>
        </w:rPr>
        <w:t xml:space="preserve"> Р.А., отсутствие обстоятельств, см</w:t>
      </w:r>
      <w:r>
        <w:rPr>
          <w:sz w:val="28"/>
        </w:rPr>
        <w:t>ягчающих административную ответственность, наличие обстоятельства, отягчающего административную ответственность, учитывая имущественное положение лица, привлекаемого к административной ответственности, а также добровольное прекращение правонарушителем прот</w:t>
      </w:r>
      <w:r>
        <w:rPr>
          <w:sz w:val="28"/>
        </w:rPr>
        <w:t xml:space="preserve">ивоправных действий, мировой судья полагает необходимым назначить ему административное наказание в виде административного штрафа в пределах санкции статьи </w:t>
      </w:r>
      <w:hyperlink r:id="rId4" w:anchor="/document/12125267/entry/1426" w:history="1">
        <w:r>
          <w:rPr>
            <w:color w:val="0000FF"/>
            <w:sz w:val="28"/>
            <w:u w:val="single"/>
          </w:rPr>
          <w:t>14.26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без конфиск</w:t>
      </w:r>
      <w:r>
        <w:rPr>
          <w:sz w:val="28"/>
        </w:rPr>
        <w:t xml:space="preserve">ации предметов административного правонарушения, поскольку таковые у </w:t>
      </w:r>
      <w:r>
        <w:rPr>
          <w:sz w:val="28"/>
        </w:rPr>
        <w:t>Исатова</w:t>
      </w:r>
      <w:r>
        <w:rPr>
          <w:sz w:val="28"/>
        </w:rPr>
        <w:t xml:space="preserve"> Р.А. не изымались.</w:t>
      </w:r>
    </w:p>
    <w:p w:rsidR="002B7BE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КоАП РФ мировой судья, </w:t>
      </w:r>
    </w:p>
    <w:p w:rsidR="002B7BE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2B7BE9">
      <w:pPr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Ризу </w:t>
      </w:r>
      <w:r>
        <w:rPr>
          <w:b/>
          <w:sz w:val="28"/>
        </w:rPr>
        <w:t>Аблитаровича</w:t>
      </w:r>
      <w:r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штрафа в размере 2 400 (двух т</w:t>
      </w:r>
      <w:r>
        <w:rPr>
          <w:sz w:val="28"/>
        </w:rPr>
        <w:t>ысяч четыреста) рублей, без конфискации предметов административного правонарушения.</w:t>
      </w:r>
    </w:p>
    <w:p w:rsidR="002B7BE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B7BE9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2B7BE9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</w:t>
      </w:r>
      <w:r>
        <w:rPr>
          <w:sz w:val="28"/>
        </w:rPr>
        <w:t xml:space="preserve">лика Крым, телефон, г, Симферополь, ул. Набережная им.60-летия СССР, 28 </w:t>
      </w:r>
    </w:p>
    <w:p w:rsidR="002B7BE9">
      <w:pPr>
        <w:ind w:firstLine="708"/>
        <w:jc w:val="both"/>
      </w:pPr>
      <w:r>
        <w:rPr>
          <w:sz w:val="28"/>
        </w:rPr>
        <w:t>ОГРН 1149102019164</w:t>
      </w:r>
    </w:p>
    <w:p w:rsidR="002B7BE9">
      <w:pPr>
        <w:ind w:firstLine="708"/>
        <w:jc w:val="both"/>
      </w:pPr>
      <w:r>
        <w:rPr>
          <w:sz w:val="28"/>
        </w:rPr>
        <w:t>Банковские реквизиты:</w:t>
      </w:r>
    </w:p>
    <w:p w:rsidR="002B7BE9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B7BE9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</w:t>
      </w:r>
      <w:r>
        <w:rPr>
          <w:sz w:val="28"/>
        </w:rPr>
        <w:t>дрес</w:t>
      </w:r>
    </w:p>
    <w:p w:rsidR="002B7BE9">
      <w:pPr>
        <w:ind w:firstLine="708"/>
        <w:jc w:val="both"/>
      </w:pPr>
      <w:r>
        <w:rPr>
          <w:sz w:val="28"/>
        </w:rPr>
        <w:t xml:space="preserve">ИНН: телефон </w:t>
      </w:r>
    </w:p>
    <w:p w:rsidR="002B7BE9">
      <w:pPr>
        <w:ind w:firstLine="708"/>
        <w:jc w:val="both"/>
      </w:pPr>
      <w:r>
        <w:rPr>
          <w:sz w:val="28"/>
        </w:rPr>
        <w:t>КПП: 910201001</w:t>
      </w:r>
    </w:p>
    <w:p w:rsidR="002B7BE9">
      <w:pPr>
        <w:ind w:firstLine="708"/>
        <w:jc w:val="both"/>
      </w:pPr>
      <w:r>
        <w:rPr>
          <w:sz w:val="28"/>
        </w:rPr>
        <w:t>БИК: 013510002</w:t>
      </w:r>
    </w:p>
    <w:p w:rsidR="002B7BE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B7BE9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2B7BE9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B7BE9">
      <w:pPr>
        <w:ind w:firstLine="708"/>
        <w:jc w:val="both"/>
      </w:pPr>
      <w:r>
        <w:rPr>
          <w:sz w:val="28"/>
        </w:rPr>
        <w:t>ОКТМО 35643000</w:t>
      </w:r>
    </w:p>
    <w:p w:rsidR="002B7BE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B7BE9">
      <w:pPr>
        <w:ind w:firstLine="708"/>
        <w:jc w:val="both"/>
      </w:pPr>
      <w:r>
        <w:rPr>
          <w:sz w:val="28"/>
        </w:rPr>
        <w:t>Квитан</w:t>
      </w:r>
      <w:r>
        <w:rPr>
          <w:sz w:val="28"/>
        </w:rPr>
        <w:t xml:space="preserve">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2B7BE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7BE9">
      <w:pPr>
        <w:ind w:firstLine="708"/>
        <w:jc w:val="both"/>
      </w:pPr>
      <w:r>
        <w:rPr>
          <w:sz w:val="28"/>
        </w:rPr>
        <w:t>В случае неуплаты админис</w:t>
      </w:r>
      <w:r>
        <w:rPr>
          <w:sz w:val="28"/>
        </w:rPr>
        <w:t xml:space="preserve">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rPr>
          <w:sz w:val="28"/>
        </w:rPr>
        <w:t>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2B7BE9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</w:t>
      </w:r>
      <w:r>
        <w:rPr>
          <w:sz w:val="28"/>
        </w:rPr>
        <w:t>Крым, со дня вручения или получения копии постановления.</w:t>
      </w:r>
    </w:p>
    <w:p w:rsidR="002B7BE9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>Е.В. Костюкова</w:t>
      </w:r>
    </w:p>
    <w:p w:rsidR="002B7BE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E9"/>
    <w:rsid w:val="002B7BE9"/>
    <w:rsid w:val="00490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89CD764D9B217FEBC38F0790EA848D70403AFCEADAC251BEEA9DF2BA29CC79E10693C178u5wA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www.consultant.ru/document/cons_doc_LAW_376113/5d94a3e5987f4b54531d0d8bad631b120c42b594/" TargetMode="External" /><Relationship Id="rId8" Type="http://schemas.openxmlformats.org/officeDocument/2006/relationships/hyperlink" Target="http://www.consultant.ru/document/cons_doc_LAW_376113/cca05db11a87bb3ab6d7f241c59ce1a1a4a981f9/" TargetMode="External" /><Relationship Id="rId9" Type="http://schemas.openxmlformats.org/officeDocument/2006/relationships/hyperlink" Target="http://www.consultant.ru/document/cons_doc_LAW_376113/448d53d8407a55f33d92306e655169cba31ed4f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