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02F0" w:rsidP="00532EE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5-72-47/2024</w:t>
      </w:r>
    </w:p>
    <w:p w:rsidR="004602F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91MS0070-телефон-телефон</w:t>
      </w:r>
    </w:p>
    <w:p w:rsidR="004602F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4602F0">
      <w:pPr>
        <w:ind w:firstLine="708"/>
        <w:jc w:val="both"/>
      </w:pPr>
      <w:r>
        <w:rPr>
          <w:sz w:val="27"/>
        </w:rPr>
        <w:t xml:space="preserve">20 марта 2024 года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4602F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4602F0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7"/>
        </w:rPr>
        <w:t xml:space="preserve"> - </w:t>
      </w:r>
    </w:p>
    <w:p w:rsidR="004602F0">
      <w:pPr>
        <w:ind w:left="3969"/>
        <w:jc w:val="both"/>
      </w:pPr>
      <w:r>
        <w:rPr>
          <w:spacing w:val="-4"/>
          <w:sz w:val="27"/>
        </w:rPr>
        <w:t>генерального директора наименование организации Богачёва Максима Юрьевича, паспортные данны</w:t>
      </w:r>
      <w:r>
        <w:rPr>
          <w:spacing w:val="-4"/>
          <w:sz w:val="27"/>
        </w:rPr>
        <w:t>е, гражданина РФ (паспортные данные), ранее не привлекаемого к административной ответственности, проживающего по адресу: адрес, ул. им. 9-го Мая, д. 67, кв. 22</w:t>
      </w:r>
      <w:r>
        <w:rPr>
          <w:sz w:val="27"/>
        </w:rPr>
        <w:t xml:space="preserve">, </w:t>
      </w:r>
    </w:p>
    <w:p w:rsidR="004602F0">
      <w:pPr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ответственности за правонарушение, предусмотренное ч. 1 с</w:t>
      </w:r>
      <w:r>
        <w:rPr>
          <w:sz w:val="27"/>
        </w:rPr>
        <w:t xml:space="preserve">т. 15.6 Кодекса Российской Федерации об административных правонарушениях, </w:t>
      </w:r>
    </w:p>
    <w:p w:rsidR="00532EE1">
      <w:pPr>
        <w:jc w:val="both"/>
      </w:pPr>
    </w:p>
    <w:p w:rsidR="004602F0" w:rsidP="00532EE1">
      <w:pPr>
        <w:jc w:val="center"/>
      </w:pPr>
      <w:r>
        <w:rPr>
          <w:b/>
          <w:sz w:val="27"/>
        </w:rPr>
        <w:t>УСТАНОВИЛ:</w:t>
      </w:r>
    </w:p>
    <w:p w:rsidR="004602F0">
      <w:pPr>
        <w:ind w:firstLine="708"/>
        <w:jc w:val="both"/>
      </w:pPr>
      <w:r>
        <w:rPr>
          <w:sz w:val="27"/>
        </w:rPr>
        <w:t xml:space="preserve">дата ведущим специалистом-экспертом отдела выездных проверок Межрайонной инспекции Федеральной налоговой службы России № 6 по адрес </w:t>
      </w:r>
      <w:r>
        <w:rPr>
          <w:sz w:val="27"/>
        </w:rPr>
        <w:t>фио</w:t>
      </w:r>
      <w:r>
        <w:rPr>
          <w:sz w:val="27"/>
        </w:rPr>
        <w:t xml:space="preserve"> в отношении должностного лица - </w:t>
      </w:r>
      <w:r>
        <w:rPr>
          <w:spacing w:val="-4"/>
          <w:sz w:val="27"/>
        </w:rPr>
        <w:t>ге</w:t>
      </w:r>
      <w:r>
        <w:rPr>
          <w:spacing w:val="-4"/>
          <w:sz w:val="27"/>
        </w:rPr>
        <w:t>нерального директора наименование организации Богачёва М.Ю.</w:t>
      </w:r>
      <w:r>
        <w:rPr>
          <w:sz w:val="27"/>
        </w:rPr>
        <w:t xml:space="preserve"> составлен протокол об административном правонарушении № 91102400900125200003 по ч. 1 ст. 15.6 Кодекса РФ. </w:t>
      </w:r>
    </w:p>
    <w:p w:rsidR="004602F0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pacing w:val="-4"/>
          <w:sz w:val="27"/>
        </w:rPr>
        <w:t>Богачёв М.Ю.</w:t>
      </w:r>
      <w:r>
        <w:rPr>
          <w:sz w:val="27"/>
        </w:rPr>
        <w:t xml:space="preserve"> не явился. О месте и времени рассмотре</w:t>
      </w:r>
      <w:r>
        <w:rPr>
          <w:sz w:val="27"/>
        </w:rPr>
        <w:t xml:space="preserve">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О причинах своей неявки суду не сообщил. Ходатайств об отложении дела в суд не поступало. </w:t>
      </w:r>
    </w:p>
    <w:p w:rsidR="004602F0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</w:t>
      </w:r>
      <w:r>
        <w:rPr>
          <w:sz w:val="27"/>
        </w:rP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rPr>
          <w:sz w:val="27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4602F0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pacing w:val="-4"/>
          <w:sz w:val="27"/>
        </w:rPr>
        <w:t>Богачёв М.Ю.</w:t>
      </w:r>
      <w:r>
        <w:rPr>
          <w:sz w:val="27"/>
        </w:rPr>
        <w:t xml:space="preserve"> извещен надлежащим образом о дне и</w:t>
      </w:r>
      <w:r>
        <w:rPr>
          <w:sz w:val="27"/>
        </w:rPr>
        <w:t xml:space="preserve">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pacing w:val="-4"/>
          <w:sz w:val="27"/>
        </w:rPr>
        <w:t>Богачёва М.Ю</w:t>
      </w:r>
      <w:r>
        <w:rPr>
          <w:sz w:val="27"/>
        </w:rPr>
        <w:t xml:space="preserve">. </w:t>
      </w:r>
    </w:p>
    <w:p w:rsidR="004602F0">
      <w:pPr>
        <w:ind w:firstLine="708"/>
        <w:jc w:val="both"/>
      </w:pPr>
      <w:r>
        <w:rPr>
          <w:sz w:val="27"/>
        </w:rPr>
        <w:t xml:space="preserve">Исследовав материалы </w:t>
      </w:r>
      <w:r>
        <w:rPr>
          <w:sz w:val="27"/>
        </w:rPr>
        <w:t xml:space="preserve">дела, мировой судья пришел к выводу о наличии в действиях должностного лица </w:t>
      </w:r>
      <w:r>
        <w:rPr>
          <w:spacing w:val="-4"/>
          <w:sz w:val="27"/>
        </w:rPr>
        <w:t>Богачёва М.Ю.</w:t>
      </w:r>
      <w:r>
        <w:rPr>
          <w:sz w:val="27"/>
        </w:rPr>
        <w:t xml:space="preserve"> состава правонарушения, предусмотренного ч. 1 ст. 15.6 КоАП РФ, исходя из следующего.</w:t>
      </w:r>
    </w:p>
    <w:p w:rsidR="004602F0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</w:t>
      </w:r>
      <w:r>
        <w:rPr>
          <w:sz w:val="27"/>
        </w:rPr>
        <w:t>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</w:t>
      </w:r>
      <w:r>
        <w:rPr>
          <w:sz w:val="27"/>
        </w:rPr>
        <w:t>вершению административных правонарушений.</w:t>
      </w:r>
    </w:p>
    <w:p w:rsidR="004602F0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rPr>
          <w:sz w:val="27"/>
        </w:rPr>
        <w:t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602F0">
      <w:pPr>
        <w:ind w:firstLine="708"/>
        <w:jc w:val="both"/>
      </w:pPr>
      <w:r>
        <w:rPr>
          <w:sz w:val="27"/>
        </w:rPr>
        <w:t>В соответствии с ч.</w:t>
      </w:r>
      <w:r>
        <w:rPr>
          <w:sz w:val="27"/>
        </w:rPr>
        <w:t xml:space="preserve">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>
        <w:rPr>
          <w:sz w:val="27"/>
        </w:rPr>
        <w:t>установлена административная ответственность.</w:t>
      </w:r>
    </w:p>
    <w:p w:rsidR="004602F0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</w:t>
      </w:r>
      <w:r>
        <w:rPr>
          <w:sz w:val="27"/>
        </w:rPr>
        <w:t>в связи с неисполнением либо ненадлежащим исполнением своих служебных обязанностей.</w:t>
      </w:r>
    </w:p>
    <w:p w:rsidR="004602F0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5" w:history="1">
        <w:r>
          <w:rPr>
            <w:color w:val="0000FF"/>
            <w:sz w:val="27"/>
            <w:u w:val="single"/>
          </w:rPr>
          <w:t>ст. 15.6 Кодекса Российской</w:t>
        </w:r>
        <w:r>
          <w:rPr>
            <w:color w:val="0000FF"/>
            <w:sz w:val="27"/>
            <w:u w:val="single"/>
          </w:rPr>
          <w:t xml:space="preserve"> Федерации об административных 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</w:t>
      </w:r>
      <w:r>
        <w:rPr>
          <w:sz w:val="27"/>
        </w:rPr>
        <w:t>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7"/>
        </w:rPr>
        <w:t>, предусмотренных частью 2 настоящей статьи, - влечет наложение административного штрафа на должностн</w:t>
      </w:r>
      <w:r>
        <w:rPr>
          <w:sz w:val="27"/>
        </w:rPr>
        <w:t xml:space="preserve">ых лиц - от трехсот </w:t>
      </w:r>
      <w:r>
        <w:rPr>
          <w:sz w:val="27"/>
        </w:rPr>
        <w:t>до</w:t>
      </w:r>
      <w:r>
        <w:rPr>
          <w:sz w:val="27"/>
        </w:rPr>
        <w:t xml:space="preserve"> сумма прописью. </w:t>
      </w:r>
    </w:p>
    <w:p w:rsidR="004602F0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91102400900125200003 от дата, он был составлен в отношении должностного лица </w:t>
      </w:r>
      <w:r>
        <w:rPr>
          <w:spacing w:val="-4"/>
          <w:sz w:val="27"/>
        </w:rPr>
        <w:t>Богачёва М.Ю.</w:t>
      </w:r>
      <w:r>
        <w:rPr>
          <w:sz w:val="27"/>
        </w:rPr>
        <w:t xml:space="preserve"> за то, что он дата, являясь </w:t>
      </w:r>
      <w:r>
        <w:rPr>
          <w:spacing w:val="-4"/>
          <w:sz w:val="27"/>
        </w:rPr>
        <w:t xml:space="preserve">генеральным директором наименование </w:t>
      </w:r>
      <w:r>
        <w:rPr>
          <w:spacing w:val="-4"/>
          <w:sz w:val="27"/>
        </w:rPr>
        <w:t>организации</w:t>
      </w:r>
      <w:r>
        <w:rPr>
          <w:sz w:val="27"/>
        </w:rPr>
        <w:t>, расположенного по адресу: адрес, пом. 1-3, не обеспечил своевременное представление информации, необходимой для осуществления налогового контроля по требованию № 244 от дата в установленный законодательством десятидневный срок со дня его получ</w:t>
      </w:r>
      <w:r>
        <w:rPr>
          <w:sz w:val="27"/>
        </w:rPr>
        <w:t>ения, то есть</w:t>
      </w:r>
      <w:r>
        <w:rPr>
          <w:sz w:val="27"/>
        </w:rPr>
        <w:t xml:space="preserve"> не позднее дата.</w:t>
      </w:r>
    </w:p>
    <w:p w:rsidR="004602F0">
      <w:pPr>
        <w:ind w:firstLine="708"/>
        <w:jc w:val="both"/>
      </w:pPr>
      <w:r>
        <w:rPr>
          <w:sz w:val="27"/>
        </w:rPr>
        <w:t>Так, на основании п.2 статьи 93.1 НК РФ при проведении мероприятий вне рамок налоговых проверок у налогового органа возникла обоснованная необходимость получения документов и информации, у налогоплательщика наименование орган</w:t>
      </w:r>
      <w:r>
        <w:rPr>
          <w:sz w:val="27"/>
        </w:rPr>
        <w:t>изации, ИНН телефон, по взаимоотношениям с наименование организации, ИНН телефон, а именно:</w:t>
      </w:r>
    </w:p>
    <w:p w:rsidR="004602F0">
      <w:pPr>
        <w:ind w:firstLine="708"/>
        <w:jc w:val="both"/>
      </w:pPr>
      <w:r>
        <w:rPr>
          <w:sz w:val="27"/>
        </w:rPr>
        <w:t>1) документы:</w:t>
      </w:r>
    </w:p>
    <w:p w:rsidR="004602F0">
      <w:pPr>
        <w:ind w:firstLine="708"/>
        <w:jc w:val="both"/>
      </w:pPr>
      <w:r>
        <w:rPr>
          <w:sz w:val="27"/>
        </w:rPr>
        <w:t xml:space="preserve">1.1 Договор купли-продажи № 31/01-КГ1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 всеми приложениями и дополнениями, заключенный наименование организации ИНН телефон с наименование ор</w:t>
      </w:r>
      <w:r>
        <w:rPr>
          <w:sz w:val="27"/>
        </w:rPr>
        <w:t>ганизации ИНН телефон;</w:t>
      </w:r>
    </w:p>
    <w:p w:rsidR="004602F0">
      <w:pPr>
        <w:ind w:firstLine="708"/>
        <w:jc w:val="both"/>
      </w:pPr>
      <w:r>
        <w:rPr>
          <w:sz w:val="27"/>
        </w:rPr>
        <w:t xml:space="preserve">1.2 Договор купли-продажи № 11/04/2022-ДКП-5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 всеми приложениями и дополнениями, заключенный наименование организации ИНН телефон с наименование организации ИНН телефон;</w:t>
      </w:r>
    </w:p>
    <w:p w:rsidR="004602F0">
      <w:pPr>
        <w:ind w:firstLine="708"/>
        <w:jc w:val="both"/>
      </w:pPr>
      <w:r>
        <w:rPr>
          <w:sz w:val="27"/>
        </w:rPr>
        <w:t>1.3 Счета-фактуры №314 от дата, №517 от дата</w:t>
      </w:r>
      <w:r>
        <w:rPr>
          <w:sz w:val="27"/>
        </w:rPr>
        <w:t>, №516 от дата, №606 от дата, №673 от дата, №1078 от дата по взаимоотношениям с наименование организации ИНН телефон;</w:t>
      </w:r>
    </w:p>
    <w:p w:rsidR="004602F0">
      <w:pPr>
        <w:ind w:firstLine="708"/>
        <w:jc w:val="both"/>
      </w:pPr>
      <w:r>
        <w:rPr>
          <w:sz w:val="27"/>
        </w:rPr>
        <w:t>1.4</w:t>
      </w:r>
      <w:r>
        <w:rPr>
          <w:sz w:val="27"/>
        </w:rPr>
        <w:t xml:space="preserve"> И</w:t>
      </w:r>
      <w:r>
        <w:rPr>
          <w:sz w:val="27"/>
        </w:rPr>
        <w:t>ные договоры купли-продажи по взаимоотношениям с наименование организации, действующие в период с дата по дата;</w:t>
      </w:r>
    </w:p>
    <w:p w:rsidR="004602F0">
      <w:pPr>
        <w:ind w:firstLine="708"/>
        <w:jc w:val="both"/>
      </w:pPr>
      <w:r>
        <w:rPr>
          <w:sz w:val="27"/>
        </w:rPr>
        <w:t>1.5 Товарные накладны</w:t>
      </w:r>
      <w:r>
        <w:rPr>
          <w:sz w:val="27"/>
        </w:rPr>
        <w:t xml:space="preserve">е в рамках исполнения договоров купли-продажи №31/01-КП от дата, №11/04/2022-ДКП-5 от дата и иных договоров по взаимоотношениям с наименование организации ИНН телефон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4602F0">
      <w:pPr>
        <w:ind w:firstLine="708"/>
        <w:jc w:val="both"/>
      </w:pPr>
      <w:r>
        <w:rPr>
          <w:sz w:val="27"/>
        </w:rPr>
        <w:t>1.6 Акты приема-передачи основных средств (ТМЦ) в рамках исполн</w:t>
      </w:r>
      <w:r>
        <w:rPr>
          <w:sz w:val="27"/>
        </w:rPr>
        <w:t xml:space="preserve">ения договоров купли-продажи №31/01-КП от дата, №11/04/2022-ДКП-5 от дата и иных договоров по взаимоотношениям с наименование организации ИНН телефон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4602F0">
      <w:pPr>
        <w:ind w:firstLine="708"/>
        <w:jc w:val="both"/>
      </w:pPr>
      <w:r>
        <w:rPr>
          <w:sz w:val="27"/>
        </w:rPr>
        <w:t>1.7 Индивидуальные инвентарные карточки основных средств наименование организаци</w:t>
      </w:r>
      <w:r>
        <w:rPr>
          <w:sz w:val="27"/>
        </w:rPr>
        <w:t xml:space="preserve">и (по каждому объекту) в рамках исполнения договоров купли-продажи №31/01-КП от дата, №11/04/2022-ДКП-5 от дата и иных договоров по взаимоотношениям с наименование организации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4602F0">
      <w:pPr>
        <w:ind w:firstLine="708"/>
        <w:jc w:val="both"/>
      </w:pPr>
      <w:r>
        <w:rPr>
          <w:sz w:val="27"/>
        </w:rPr>
        <w:t xml:space="preserve">1.8 Приказы </w:t>
      </w:r>
      <w:r>
        <w:rPr>
          <w:sz w:val="27"/>
        </w:rPr>
        <w:t>за период с дата по дата о вводе в эксплуа</w:t>
      </w:r>
      <w:r>
        <w:rPr>
          <w:sz w:val="27"/>
        </w:rPr>
        <w:t>тацию</w:t>
      </w:r>
      <w:r>
        <w:rPr>
          <w:sz w:val="27"/>
        </w:rPr>
        <w:t xml:space="preserve"> и определении сроков полезного использования для целей бухгалтерского и налогового учёта наименование организации основных средств;</w:t>
      </w:r>
    </w:p>
    <w:p w:rsidR="004602F0">
      <w:pPr>
        <w:ind w:firstLine="708"/>
        <w:jc w:val="both"/>
      </w:pPr>
      <w:r>
        <w:rPr>
          <w:sz w:val="27"/>
        </w:rPr>
        <w:t xml:space="preserve">1.9 Расчёт сумм амортизации по каждой амортизационной группе амортизируемого имущества наименование организации </w:t>
      </w:r>
      <w:r>
        <w:rPr>
          <w:sz w:val="27"/>
        </w:rPr>
        <w:t>за</w:t>
      </w:r>
      <w:r>
        <w:rPr>
          <w:sz w:val="27"/>
        </w:rPr>
        <w:t xml:space="preserve"> дат</w:t>
      </w:r>
      <w:r>
        <w:rPr>
          <w:sz w:val="27"/>
        </w:rPr>
        <w:t>а;</w:t>
      </w:r>
    </w:p>
    <w:p w:rsidR="004602F0">
      <w:pPr>
        <w:ind w:firstLine="708"/>
        <w:jc w:val="both"/>
      </w:pPr>
      <w:r>
        <w:rPr>
          <w:sz w:val="27"/>
        </w:rPr>
        <w:t xml:space="preserve">1.10 Расчёт сумм амортизации </w:t>
      </w:r>
      <w:r>
        <w:rPr>
          <w:sz w:val="27"/>
        </w:rPr>
        <w:t>в налоговом учёте наименование организации по каждому объекту основных средств за период с дата по дата</w:t>
      </w:r>
      <w:r>
        <w:rPr>
          <w:sz w:val="27"/>
        </w:rPr>
        <w:t>;</w:t>
      </w:r>
    </w:p>
    <w:p w:rsidR="004602F0">
      <w:pPr>
        <w:ind w:firstLine="708"/>
        <w:jc w:val="both"/>
      </w:pPr>
      <w:r>
        <w:rPr>
          <w:sz w:val="27"/>
        </w:rPr>
        <w:t>1.11 Карточки счёта 01 «Основные средства» в разрезе каждого субсчета - отдельно за январь, февраль, март, апрель, май,</w:t>
      </w:r>
      <w:r>
        <w:rPr>
          <w:sz w:val="27"/>
        </w:rPr>
        <w:t xml:space="preserve"> июнь, июль, август, сентябрь, октябрь, ноябрь дата;</w:t>
      </w:r>
    </w:p>
    <w:p w:rsidR="004602F0">
      <w:pPr>
        <w:ind w:firstLine="708"/>
        <w:jc w:val="both"/>
      </w:pPr>
      <w:r>
        <w:rPr>
          <w:sz w:val="27"/>
        </w:rPr>
        <w:t>1.12 Карточки счёта 02 «Амортизация основных средств» в разрезе каждого субсчета - отдельно за январь, февраль, март, апрель, май, июнь,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 xml:space="preserve">1.13 Карточки счёта </w:t>
      </w:r>
      <w:r>
        <w:rPr>
          <w:sz w:val="27"/>
        </w:rPr>
        <w:t>07 «Оборудование к установке» в разрезе каждого субсчета - отдельно за январь, февраль, март, апрель, май, июнь,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 xml:space="preserve">1.14 Карточки счёта 08 «Вложения во </w:t>
      </w:r>
      <w:r>
        <w:rPr>
          <w:sz w:val="27"/>
        </w:rPr>
        <w:t>внеоборотные</w:t>
      </w:r>
      <w:r>
        <w:rPr>
          <w:sz w:val="27"/>
        </w:rPr>
        <w:t xml:space="preserve"> активы» в разрезе каждого субсчета – отдельно за</w:t>
      </w:r>
      <w:r>
        <w:rPr>
          <w:sz w:val="27"/>
        </w:rPr>
        <w:t xml:space="preserve"> январь, февраль, март, апрель, май, июнь,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>1.15 Карточки счёта 60 «Расчеты с поставщиками и подрядчиками» за январь, февраль, март, апрель, май, июнь,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>1.16 Карточки</w:t>
      </w:r>
      <w:r>
        <w:rPr>
          <w:sz w:val="27"/>
        </w:rPr>
        <w:t xml:space="preserve"> счёта 19 «Налог на добавленную стоимость по приобретенным ценностям» отдельно за январь, февраль, март, апрель, май, июнь,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>1.17 Карточки счёта 10 «Материалы» отдельно за январь, февраль, март, апрель, май, июн</w:t>
      </w:r>
      <w:r>
        <w:rPr>
          <w:sz w:val="27"/>
        </w:rPr>
        <w:t>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>1.18 Карточки счёта 76 «Расчеты с разными дебиторами и кредиторами» отдельно за январь, февраль, март, апрель, май, июнь,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 xml:space="preserve">1.19 </w:t>
      </w:r>
      <w:r>
        <w:rPr>
          <w:sz w:val="27"/>
        </w:rPr>
        <w:t>Оборотно</w:t>
      </w:r>
      <w:r>
        <w:rPr>
          <w:sz w:val="27"/>
        </w:rPr>
        <w:t>-сальдовые ведомости по сч</w:t>
      </w:r>
      <w:r>
        <w:rPr>
          <w:sz w:val="27"/>
        </w:rPr>
        <w:t xml:space="preserve">етам 01, 02, 07, 08, 10, 19, 41, 60, 76 за период </w:t>
      </w:r>
      <w:r>
        <w:rPr>
          <w:sz w:val="27"/>
        </w:rPr>
        <w:t>с</w:t>
      </w:r>
      <w:r>
        <w:rPr>
          <w:sz w:val="27"/>
        </w:rPr>
        <w:t xml:space="preserve"> дата по дата (отдельно по месяцам);</w:t>
      </w:r>
    </w:p>
    <w:p w:rsidR="004602F0">
      <w:pPr>
        <w:ind w:firstLine="708"/>
        <w:jc w:val="both"/>
      </w:pPr>
      <w:r>
        <w:rPr>
          <w:sz w:val="27"/>
        </w:rPr>
        <w:t>1.20 Карточки счёта 41 «Товары» за январь, февраль, март, апрель, май, июнь, июль, август, сентябрь, октябрь ноябрь, дата;</w:t>
      </w:r>
    </w:p>
    <w:p w:rsidR="004602F0">
      <w:pPr>
        <w:ind w:firstLine="708"/>
        <w:jc w:val="both"/>
      </w:pPr>
      <w:r>
        <w:rPr>
          <w:sz w:val="27"/>
        </w:rPr>
        <w:t xml:space="preserve">1.21 Акт сверки </w:t>
      </w:r>
      <w:r>
        <w:rPr>
          <w:sz w:val="27"/>
        </w:rPr>
        <w:t>по взаимоотношениям с наимено</w:t>
      </w:r>
      <w:r>
        <w:rPr>
          <w:sz w:val="27"/>
        </w:rPr>
        <w:t>вание организации за период с дата по дата</w:t>
      </w:r>
      <w:r>
        <w:rPr>
          <w:sz w:val="27"/>
        </w:rPr>
        <w:t>.</w:t>
      </w:r>
    </w:p>
    <w:p w:rsidR="004602F0">
      <w:pPr>
        <w:ind w:firstLine="708"/>
        <w:jc w:val="both"/>
      </w:pPr>
      <w:r>
        <w:rPr>
          <w:sz w:val="27"/>
        </w:rPr>
        <w:t>В соответствии с п. 4 ст. 93.1 и п.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</w:t>
      </w:r>
      <w:r>
        <w:rPr>
          <w:sz w:val="27"/>
        </w:rPr>
        <w:t>я документов (информации) по требованию налогового органа в электронном виде по телекоммуникационным каналам связи» (далее Порядок), в адрес наименование организации Межрайонной ИФНС России № 6 по адрес</w:t>
      </w:r>
      <w:r>
        <w:rPr>
          <w:sz w:val="27"/>
        </w:rPr>
        <w:t xml:space="preserve"> сформировано и направлено в электронной форме по теле</w:t>
      </w:r>
      <w:r>
        <w:rPr>
          <w:sz w:val="27"/>
        </w:rPr>
        <w:t xml:space="preserve">коммуникационным каналам связи через оператора электронного документооборота требование о предоставлении документов (информации) № 244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602F0">
      <w:pPr>
        <w:ind w:firstLine="708"/>
        <w:jc w:val="both"/>
      </w:pPr>
      <w:r>
        <w:rPr>
          <w:sz w:val="27"/>
        </w:rPr>
        <w:t xml:space="preserve">Налогоплательщик не вправе оценивать относимость </w:t>
      </w:r>
      <w:r>
        <w:rPr>
          <w:sz w:val="27"/>
        </w:rPr>
        <w:t>истребуемых</w:t>
      </w:r>
      <w:r>
        <w:rPr>
          <w:sz w:val="27"/>
        </w:rPr>
        <w:t xml:space="preserve"> документов к контрольным мероприятиям налогового ор</w:t>
      </w:r>
      <w:r>
        <w:rPr>
          <w:sz w:val="27"/>
        </w:rPr>
        <w:t xml:space="preserve">гана, поскольку такая оценю </w:t>
      </w:r>
      <w:r>
        <w:rPr>
          <w:sz w:val="27"/>
        </w:rPr>
        <w:t>находится</w:t>
      </w:r>
      <w:r>
        <w:rPr>
          <w:sz w:val="27"/>
        </w:rPr>
        <w:t xml:space="preserve"> в компетенции налогового органа, осуществляющего в установленное законом порядке контроль за соблюдением законодательства о налогах и сборах, также за правильностью исчисления, полнотой и своевременностью уплаты (переч</w:t>
      </w:r>
      <w:r>
        <w:rPr>
          <w:sz w:val="27"/>
        </w:rPr>
        <w:t>исления) в бюджетную систему Российской Федерации налогов и сборов.</w:t>
      </w:r>
    </w:p>
    <w:p w:rsidR="004602F0">
      <w:pPr>
        <w:ind w:firstLine="708"/>
        <w:jc w:val="both"/>
      </w:pPr>
      <w:r>
        <w:rPr>
          <w:sz w:val="27"/>
        </w:rPr>
        <w:t>Так же из Определения Верховного Суда Российской Федерации от дата № 307-КГ18-14038 по делу № А42-7751/2017 следует, что при наличии в требовании о представлении документов (информации) ук</w:t>
      </w:r>
      <w:r>
        <w:rPr>
          <w:sz w:val="27"/>
        </w:rPr>
        <w:t xml:space="preserve">азания на наименование первичных учетных документов и налогового периода, к которому они относятся, требование </w:t>
      </w:r>
      <w:r>
        <w:rPr>
          <w:sz w:val="27"/>
        </w:rPr>
        <w:t>о представлении документов является определенным и понятным для лица, которому оно адресовано.</w:t>
      </w:r>
    </w:p>
    <w:p w:rsidR="004602F0">
      <w:pPr>
        <w:ind w:firstLine="708"/>
        <w:jc w:val="both"/>
      </w:pPr>
      <w:r>
        <w:rPr>
          <w:sz w:val="27"/>
        </w:rPr>
        <w:t xml:space="preserve">В судебной практике встречается, что отсутствие в </w:t>
      </w:r>
      <w:r>
        <w:rPr>
          <w:sz w:val="27"/>
        </w:rPr>
        <w:t xml:space="preserve">требовании указания на проведение конкретного мероприятия налогового контроля не свидетельствует о недействительности требования (Определение Верховного Суда РФ </w:t>
      </w:r>
      <w:r>
        <w:rPr>
          <w:sz w:val="27"/>
        </w:rPr>
        <w:t>от</w:t>
      </w:r>
      <w:r>
        <w:rPr>
          <w:sz w:val="27"/>
        </w:rPr>
        <w:t xml:space="preserve"> дата № 307-КГ18-14038 по делу № А42-7751/2017). Нельзя ссылаться на то, что требование предс</w:t>
      </w:r>
      <w:r>
        <w:rPr>
          <w:sz w:val="27"/>
        </w:rPr>
        <w:t xml:space="preserve">тавить документы о контрагенте незаконно потому, что в нем либо не указано мероприятие налогового контроля, либо указано «вне рамок налоговых проверок». Штраф за непредставление документов по таким требованиям будет правомерен. </w:t>
      </w:r>
      <w:r>
        <w:rPr>
          <w:sz w:val="27"/>
        </w:rPr>
        <w:t>К</w:t>
      </w:r>
      <w:r>
        <w:rPr>
          <w:sz w:val="27"/>
        </w:rPr>
        <w:t>a</w:t>
      </w:r>
      <w:r>
        <w:rPr>
          <w:sz w:val="27"/>
        </w:rPr>
        <w:t>к</w:t>
      </w:r>
      <w:r>
        <w:rPr>
          <w:sz w:val="27"/>
        </w:rPr>
        <w:t xml:space="preserve"> указал Арбитражный суд а</w:t>
      </w:r>
      <w:r>
        <w:rPr>
          <w:sz w:val="27"/>
        </w:rPr>
        <w:t>дрес в Постановлении от дата № Ф07-4833/2020 по делу № А56-101166/2019, в НК РФ нет запрета истребовать документы у контрагента вне рамок налоговых проверок, например, с целью проверить первичные документы либо выявить риски налоговых правонарушений.</w:t>
      </w:r>
    </w:p>
    <w:p w:rsidR="004602F0">
      <w:pPr>
        <w:ind w:firstLine="708"/>
        <w:jc w:val="both"/>
      </w:pPr>
      <w:r>
        <w:rPr>
          <w:sz w:val="27"/>
        </w:rPr>
        <w:t>Непра</w:t>
      </w:r>
      <w:r>
        <w:rPr>
          <w:sz w:val="27"/>
        </w:rPr>
        <w:t>вомерное не предоставление налогоплательщиком в срок истребованных документов (информации) препятствует осуществлению налоговым органом его функций и своевременному проведению мероприятий налогового контроля (по идентификации реальных/нереальных операций к</w:t>
      </w:r>
      <w:r>
        <w:rPr>
          <w:sz w:val="27"/>
        </w:rPr>
        <w:t>онтрагентов, правильности определения объектов налогообложения и сумм действительных обязанностей налогоплательщиков по уплате соответствующих налогов в бюджетную систему Российской Федерации, пр.).</w:t>
      </w:r>
    </w:p>
    <w:p w:rsidR="004602F0">
      <w:pPr>
        <w:ind w:firstLine="708"/>
        <w:jc w:val="both"/>
      </w:pPr>
      <w:r>
        <w:rPr>
          <w:sz w:val="27"/>
        </w:rPr>
        <w:t>Требование о представлении документов и информации, напра</w:t>
      </w:r>
      <w:r>
        <w:rPr>
          <w:sz w:val="27"/>
        </w:rPr>
        <w:t>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</w:t>
      </w:r>
      <w:r>
        <w:rPr>
          <w:sz w:val="27"/>
        </w:rPr>
        <w:t xml:space="preserve"> налогоплательщика.</w:t>
      </w:r>
      <w:r>
        <w:rPr>
          <w:sz w:val="27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 п. 6, 12, 13 Порядка,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63-Ф3 «Об электронной</w:t>
      </w:r>
      <w:r>
        <w:rPr>
          <w:sz w:val="27"/>
        </w:rPr>
        <w:t xml:space="preserve"> подписи»).</w:t>
      </w:r>
    </w:p>
    <w:p w:rsidR="004602F0">
      <w:pPr>
        <w:ind w:firstLine="708"/>
        <w:jc w:val="both"/>
      </w:pPr>
      <w:r>
        <w:rPr>
          <w:sz w:val="27"/>
        </w:rPr>
        <w:t xml:space="preserve">Указанное требование принято наименование организации по ТКС, о чём в налоговый орган поступила квитанция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4602F0">
      <w:pPr>
        <w:ind w:firstLine="708"/>
        <w:jc w:val="both"/>
      </w:pPr>
      <w:r>
        <w:rPr>
          <w:sz w:val="27"/>
        </w:rPr>
        <w:t>В соотве</w:t>
      </w:r>
      <w:r>
        <w:rPr>
          <w:sz w:val="27"/>
        </w:rPr>
        <w:t>тствии с пунктом 5 статьи 93.1 НК РФ требование о предоставлении документов (информации) № 244 от дата наименование организации следовало исполнить в десятидневный срок со дня его получения, т.е. не позднее дата (представить документы лично, через представ</w:t>
      </w:r>
      <w:r>
        <w:rPr>
          <w:sz w:val="27"/>
        </w:rPr>
        <w:t xml:space="preserve">ителя на основании доверенности, направить почтой) или в тот же срок сообщить, что налогоплательщик не располагает </w:t>
      </w:r>
      <w:r>
        <w:rPr>
          <w:sz w:val="27"/>
        </w:rPr>
        <w:t>истребуемыми</w:t>
      </w:r>
      <w:r>
        <w:rPr>
          <w:sz w:val="27"/>
        </w:rPr>
        <w:t xml:space="preserve"> документами (информацией).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</w:t>
      </w:r>
      <w:r>
        <w:rPr>
          <w:sz w:val="27"/>
        </w:rPr>
        <w:t>истребуемые</w:t>
      </w:r>
      <w:r>
        <w:rPr>
          <w:sz w:val="27"/>
        </w:rPr>
        <w:t xml:space="preserve"> документы (информация) не могли быть представлены в указанный срок, налого</w:t>
      </w:r>
      <w:r>
        <w:rPr>
          <w:sz w:val="27"/>
        </w:rPr>
        <w:t>вый орган вправе продлить срок представления документов по ходатайству лица.</w:t>
      </w:r>
    </w:p>
    <w:p w:rsidR="004602F0">
      <w:pPr>
        <w:ind w:firstLine="708"/>
        <w:jc w:val="both"/>
      </w:pPr>
      <w:r>
        <w:rPr>
          <w:sz w:val="27"/>
        </w:rPr>
        <w:t xml:space="preserve">Запрос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№6 по адрес о продлении сроков предоставлении документов и информации не поступал.</w:t>
      </w:r>
    </w:p>
    <w:p w:rsidR="004602F0">
      <w:pPr>
        <w:ind w:firstLine="708"/>
        <w:jc w:val="both"/>
      </w:pPr>
      <w:r>
        <w:rPr>
          <w:sz w:val="27"/>
        </w:rPr>
        <w:t xml:space="preserve">дата в инспекцию поступил ответ, в котором налогоплательщик </w:t>
      </w:r>
      <w:r>
        <w:rPr>
          <w:sz w:val="27"/>
        </w:rPr>
        <w:t xml:space="preserve">считает, что нет оснований для представления документов по требованию № 244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602F0">
      <w:pPr>
        <w:ind w:firstLine="708"/>
        <w:jc w:val="both"/>
      </w:pPr>
      <w:r>
        <w:rPr>
          <w:sz w:val="27"/>
        </w:rPr>
        <w:t xml:space="preserve">На момент составления протокола об административном правонарушении, </w:t>
      </w:r>
      <w:r>
        <w:rPr>
          <w:sz w:val="27"/>
        </w:rPr>
        <w:t>истребуемые</w:t>
      </w:r>
      <w:r>
        <w:rPr>
          <w:sz w:val="27"/>
        </w:rPr>
        <w:t xml:space="preserve"> документы и иные сведения, необходимые для осуществления налогового контроля, В </w:t>
      </w:r>
      <w:r>
        <w:rPr>
          <w:sz w:val="27"/>
        </w:rPr>
        <w:t>Межрайонную</w:t>
      </w:r>
      <w:r>
        <w:rPr>
          <w:sz w:val="27"/>
        </w:rPr>
        <w:t xml:space="preserve"> ИФНС России № 6 по адрес не предоставлены. </w:t>
      </w:r>
    </w:p>
    <w:p w:rsidR="004602F0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pacing w:val="-4"/>
          <w:sz w:val="27"/>
        </w:rPr>
        <w:t xml:space="preserve">Богачёва М.Ю. </w:t>
      </w:r>
      <w:r>
        <w:rPr>
          <w:sz w:val="27"/>
        </w:rPr>
        <w:t>подтверждены совокупностью доказательств, достоверность и допустимость которых сомнений не вызывают, а именно: проток</w:t>
      </w:r>
      <w:r>
        <w:rPr>
          <w:sz w:val="27"/>
        </w:rPr>
        <w:t>олом об административном правонарушении № 91102400900125200003 от дата; копией выписки из ЕГРЮЛ по состоянию на дата, содержащей сведения о юридическом лице – наименование организации (ОГРН 1219100019654, ИНН телефон, КПП 911001001);</w:t>
      </w:r>
      <w:r>
        <w:rPr>
          <w:sz w:val="27"/>
        </w:rPr>
        <w:t xml:space="preserve"> копией требования № 24</w:t>
      </w:r>
      <w:r>
        <w:rPr>
          <w:sz w:val="27"/>
        </w:rPr>
        <w:t xml:space="preserve">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представлении документов (информации); копией квитанции о приеме электронного документа; копией акта № 13093 от дата об обнаружении фактов, свидетельствующих о предусмотренных Налоговым кодексом РФ налоговых правонарушениях.</w:t>
      </w:r>
    </w:p>
    <w:p w:rsidR="004602F0">
      <w:pPr>
        <w:ind w:firstLine="708"/>
        <w:jc w:val="both"/>
      </w:pPr>
      <w:r>
        <w:rPr>
          <w:sz w:val="27"/>
        </w:rPr>
        <w:t>Письменные доказате</w:t>
      </w:r>
      <w:r>
        <w:rPr>
          <w:sz w:val="27"/>
        </w:rPr>
        <w:t>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</w:t>
      </w:r>
      <w:r>
        <w:rPr>
          <w:sz w:val="27"/>
        </w:rPr>
        <w:t>ые.</w:t>
      </w:r>
    </w:p>
    <w:p w:rsidR="004602F0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pacing w:val="-4"/>
          <w:sz w:val="27"/>
        </w:rPr>
        <w:t>Богачёва М.Ю.</w:t>
      </w:r>
      <w:r>
        <w:rPr>
          <w:sz w:val="27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</w:t>
      </w:r>
      <w:r>
        <w:rPr>
          <w:sz w:val="27"/>
        </w:rPr>
        <w:t xml:space="preserve"> порядке документов и (или) иных сведений, необходимых для осуществления налогового контроля.</w:t>
      </w:r>
    </w:p>
    <w:p w:rsidR="004602F0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</w:t>
      </w:r>
      <w:r>
        <w:rPr>
          <w:sz w:val="27"/>
        </w:rPr>
        <w:t>о, его имущественное положение, обстоятельства, смягчающие и отягчающие административную ответственность.</w:t>
      </w:r>
    </w:p>
    <w:p w:rsidR="004602F0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мировым судьей не установлено.</w:t>
      </w:r>
    </w:p>
    <w:p w:rsidR="004602F0">
      <w:pPr>
        <w:ind w:firstLine="708"/>
        <w:jc w:val="both"/>
      </w:pPr>
      <w:r>
        <w:rPr>
          <w:sz w:val="27"/>
        </w:rPr>
        <w:t>Обстоятельств, отягчающ</w:t>
      </w:r>
      <w:r>
        <w:rPr>
          <w:sz w:val="27"/>
        </w:rPr>
        <w:t>их административную ответственность, согласно ст. 4.3 КоАП РФ – мировым судей не установлено.</w:t>
      </w:r>
    </w:p>
    <w:p w:rsidR="004602F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</w:t>
      </w:r>
      <w:r>
        <w:rPr>
          <w:sz w:val="27"/>
        </w:rPr>
        <w:t xml:space="preserve">административную ответственность, учитывая данные о личности должностного лица </w:t>
      </w:r>
      <w:r>
        <w:rPr>
          <w:spacing w:val="-4"/>
          <w:sz w:val="27"/>
        </w:rPr>
        <w:t>Богачёва М.Ю.</w:t>
      </w:r>
      <w:r>
        <w:rPr>
          <w:sz w:val="27"/>
        </w:rPr>
        <w:t>, а также его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</w:t>
      </w:r>
      <w:r>
        <w:rPr>
          <w:sz w:val="27"/>
        </w:rPr>
        <w:t>ределе санкции ч. 1 ст. 15.6 КоАП РФ, установленного на должностных лиц.</w:t>
      </w:r>
    </w:p>
    <w:p w:rsidR="004602F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4602F0" w:rsidP="00532EE1">
      <w:pPr>
        <w:jc w:val="center"/>
      </w:pPr>
      <w:r>
        <w:rPr>
          <w:b/>
          <w:sz w:val="27"/>
        </w:rPr>
        <w:t>ПОСТАНОВИЛ:</w:t>
      </w:r>
    </w:p>
    <w:p w:rsidR="004602F0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генерального директора наименование организации Богачёва Мак</w:t>
      </w:r>
      <w:r>
        <w:rPr>
          <w:spacing w:val="-4"/>
          <w:sz w:val="27"/>
        </w:rPr>
        <w:t>сима Юрьевича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>
        <w:rPr>
          <w:sz w:val="27"/>
        </w:rPr>
        <w:t xml:space="preserve">мере сумма. </w:t>
      </w:r>
    </w:p>
    <w:p w:rsidR="004602F0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602F0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4602F0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602F0">
      <w:pPr>
        <w:ind w:firstLine="708"/>
        <w:jc w:val="both"/>
      </w:pPr>
      <w:r>
        <w:rPr>
          <w:sz w:val="27"/>
        </w:rPr>
        <w:t>ОГРН 1149102019164</w:t>
      </w:r>
    </w:p>
    <w:p w:rsidR="004602F0">
      <w:pPr>
        <w:ind w:firstLine="708"/>
        <w:jc w:val="both"/>
      </w:pPr>
      <w:r>
        <w:rPr>
          <w:sz w:val="27"/>
        </w:rPr>
        <w:t>Банковские реквизиты:</w:t>
      </w:r>
    </w:p>
    <w:p w:rsidR="004602F0">
      <w:pPr>
        <w:ind w:firstLine="708"/>
        <w:jc w:val="both"/>
      </w:pPr>
      <w:r>
        <w:rPr>
          <w:sz w:val="27"/>
        </w:rPr>
        <w:t xml:space="preserve">Получатель: УФК по </w:t>
      </w:r>
      <w:r>
        <w:rPr>
          <w:sz w:val="27"/>
        </w:rPr>
        <w:t>адрес (Министерство юстиции адрес)</w:t>
      </w:r>
    </w:p>
    <w:p w:rsidR="004602F0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602F0">
      <w:pPr>
        <w:ind w:firstLine="708"/>
        <w:jc w:val="both"/>
      </w:pPr>
      <w:r>
        <w:rPr>
          <w:sz w:val="27"/>
        </w:rPr>
        <w:t xml:space="preserve">ИНН: телефон </w:t>
      </w:r>
    </w:p>
    <w:p w:rsidR="004602F0">
      <w:pPr>
        <w:ind w:firstLine="708"/>
        <w:jc w:val="both"/>
      </w:pPr>
      <w:r>
        <w:rPr>
          <w:sz w:val="27"/>
        </w:rPr>
        <w:t>КПП: 910201001</w:t>
      </w:r>
    </w:p>
    <w:p w:rsidR="004602F0">
      <w:pPr>
        <w:ind w:firstLine="708"/>
        <w:jc w:val="both"/>
      </w:pPr>
      <w:r>
        <w:rPr>
          <w:sz w:val="27"/>
        </w:rPr>
        <w:t>БИК: 013510002</w:t>
      </w:r>
    </w:p>
    <w:p w:rsidR="004602F0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602F0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602F0">
      <w:pPr>
        <w:ind w:firstLine="708"/>
        <w:jc w:val="both"/>
      </w:pPr>
      <w:r>
        <w:rPr>
          <w:sz w:val="27"/>
        </w:rPr>
        <w:t>Лицевой счет телефон в УФК по</w:t>
      </w:r>
      <w:r>
        <w:rPr>
          <w:sz w:val="27"/>
        </w:rPr>
        <w:t xml:space="preserve"> адрес, Код Сводного реестра телефон </w:t>
      </w:r>
    </w:p>
    <w:p w:rsidR="004602F0">
      <w:pPr>
        <w:ind w:firstLine="708"/>
        <w:jc w:val="both"/>
      </w:pPr>
      <w:r>
        <w:rPr>
          <w:sz w:val="27"/>
        </w:rPr>
        <w:t>ОКТМО телефон</w:t>
      </w:r>
    </w:p>
    <w:p w:rsidR="004602F0">
      <w:pPr>
        <w:ind w:firstLine="708"/>
        <w:jc w:val="both"/>
      </w:pPr>
      <w:r>
        <w:rPr>
          <w:sz w:val="27"/>
        </w:rPr>
        <w:t xml:space="preserve">КБК: телефон </w:t>
      </w:r>
      <w:r>
        <w:rPr>
          <w:sz w:val="27"/>
        </w:rPr>
        <w:t>телефон</w:t>
      </w:r>
    </w:p>
    <w:p w:rsidR="004602F0">
      <w:pPr>
        <w:widowControl w:val="0"/>
        <w:spacing w:line="317" w:lineRule="atLeast"/>
        <w:ind w:left="20"/>
        <w:jc w:val="both"/>
      </w:pPr>
      <w:r>
        <w:rPr>
          <w:sz w:val="27"/>
        </w:rPr>
        <w:t>УИН 0410760300725000472415178</w:t>
      </w:r>
    </w:p>
    <w:p w:rsidR="004602F0">
      <w:pPr>
        <w:widowControl w:val="0"/>
        <w:spacing w:line="317" w:lineRule="atLeast"/>
        <w:ind w:left="20"/>
        <w:jc w:val="both"/>
      </w:pPr>
      <w:r>
        <w:rPr>
          <w:spacing w:val="-4"/>
          <w:sz w:val="27"/>
        </w:rPr>
        <w:t>Об уплате штрафа необходимо сообщить, п</w:t>
      </w:r>
      <w:r>
        <w:rPr>
          <w:sz w:val="27"/>
        </w:rPr>
        <w:t>редставив квитанцию или платежное поручение в канцелярию мирового судьи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4602F0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sz w:val="27"/>
        </w:rPr>
        <w:t>упления постановления о наложении административного штрафа в законную силу.</w:t>
      </w:r>
    </w:p>
    <w:p w:rsidR="004602F0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</w:t>
      </w:r>
      <w:r>
        <w:rPr>
          <w:sz w:val="27"/>
        </w:rPr>
        <w:t>ушениях будет взыскана в принудительном порядке.</w:t>
      </w:r>
    </w:p>
    <w:p w:rsidR="004602F0" w:rsidP="00532EE1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</w:t>
      </w:r>
      <w:r>
        <w:rPr>
          <w:sz w:val="27"/>
        </w:rPr>
        <w:t xml:space="preserve"> адрес, со дня вручения или получения копии постановления.</w:t>
      </w:r>
    </w:p>
    <w:p w:rsidR="004602F0" w:rsidP="00532EE1">
      <w:pPr>
        <w:ind w:firstLine="708"/>
      </w:pPr>
      <w:r>
        <w:rPr>
          <w:sz w:val="27"/>
        </w:rPr>
        <w:t>Мировой судья Е.В. Костюкова</w:t>
      </w:r>
    </w:p>
    <w:p w:rsidR="004602F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F0"/>
    <w:rsid w:val="004602F0"/>
    <w:rsid w:val="00532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