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379B" w:rsidP="00570D8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5-72-73/2024</w:t>
      </w:r>
    </w:p>
    <w:p w:rsidR="0018379B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18379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18379B">
      <w:pPr>
        <w:ind w:firstLine="708"/>
        <w:jc w:val="both"/>
      </w:pPr>
      <w:r>
        <w:rPr>
          <w:sz w:val="26"/>
        </w:rPr>
        <w:t xml:space="preserve">28 марта 2024 года 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18379B" w:rsidP="00570D87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18379B">
      <w:pPr>
        <w:ind w:firstLine="708"/>
        <w:jc w:val="both"/>
      </w:pPr>
      <w:r>
        <w:rPr>
          <w:spacing w:val="-4"/>
          <w:sz w:val="26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6"/>
        </w:rPr>
        <w:t>Чудык</w:t>
      </w:r>
      <w:r>
        <w:rPr>
          <w:spacing w:val="-4"/>
          <w:sz w:val="26"/>
        </w:rPr>
        <w:t xml:space="preserve"> Е.А.,</w:t>
      </w:r>
    </w:p>
    <w:p w:rsidR="0018379B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18379B">
      <w:pPr>
        <w:ind w:firstLine="708"/>
        <w:jc w:val="both"/>
      </w:pPr>
      <w:r>
        <w:rPr>
          <w:sz w:val="26"/>
        </w:rPr>
        <w:t xml:space="preserve">бухгалтера </w:t>
      </w:r>
      <w:r>
        <w:rPr>
          <w:sz w:val="26"/>
        </w:rPr>
        <w:t>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</w:t>
      </w:r>
      <w:r>
        <w:rPr>
          <w:sz w:val="26"/>
        </w:rPr>
        <w:t>Чудык</w:t>
      </w:r>
      <w:r>
        <w:rPr>
          <w:sz w:val="26"/>
        </w:rPr>
        <w:t xml:space="preserve"> Екатерины Анатольевны, паспортные данные УССР, гражданки Российской Федерации (паспортные данные), получившей высшее образование, не замужней, имеющей одного малолетнего ребенка, зарегистрированной и проживающе</w:t>
      </w:r>
      <w:r>
        <w:rPr>
          <w:sz w:val="26"/>
        </w:rPr>
        <w:t>й по адресу: адрес,</w:t>
      </w:r>
    </w:p>
    <w:p w:rsidR="0018379B">
      <w:pPr>
        <w:ind w:firstLine="708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18379B" w:rsidP="00570D87">
      <w:pPr>
        <w:jc w:val="center"/>
      </w:pPr>
      <w:r>
        <w:rPr>
          <w:b/>
          <w:sz w:val="26"/>
        </w:rPr>
        <w:t>УСТАНОВИЛ:</w:t>
      </w:r>
    </w:p>
    <w:p w:rsidR="0018379B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Чудык</w:t>
      </w:r>
      <w:r>
        <w:rPr>
          <w:sz w:val="26"/>
        </w:rPr>
        <w:t xml:space="preserve"> Е.А., являясь бухгалтером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</w:t>
      </w:r>
      <w:r>
        <w:rPr>
          <w:sz w:val="26"/>
        </w:rPr>
        <w:t xml:space="preserve">я школа» адрес, расположенного по адресу: адрес, в нарушение ч. 3 ст. 386 Налогового кодекса </w:t>
      </w:r>
      <w:r>
        <w:rPr>
          <w:sz w:val="26"/>
        </w:rPr>
        <w:t>РФ, не обеспечила своевременно представление налоговой декларации (налогового расчета авансового платежа) по налогу на имущество организации МБОУ «</w:t>
      </w:r>
      <w:r>
        <w:rPr>
          <w:sz w:val="26"/>
        </w:rPr>
        <w:t>Ромашкинская</w:t>
      </w:r>
      <w:r>
        <w:rPr>
          <w:sz w:val="26"/>
        </w:rPr>
        <w:t xml:space="preserve"> сре</w:t>
      </w:r>
      <w:r>
        <w:rPr>
          <w:sz w:val="26"/>
        </w:rPr>
        <w:t>дняя школа» адрес за 12 месяцев дата в установленный срок в Межрайонную ИФНС России № 6 по адрес, предельный срок предоставления которой не позднее дата (включительно).</w:t>
      </w:r>
      <w:r>
        <w:rPr>
          <w:sz w:val="26"/>
        </w:rPr>
        <w:t xml:space="preserve"> Фактически налоговая декларация по налогу на прибыль организаций за 12 месяцев дата был</w:t>
      </w:r>
      <w:r>
        <w:rPr>
          <w:sz w:val="26"/>
        </w:rPr>
        <w:t>а предоставлена дата, то есть по истечению установленного законодательством срока.</w:t>
      </w:r>
    </w:p>
    <w:p w:rsidR="0018379B">
      <w:pPr>
        <w:ind w:firstLine="708"/>
        <w:jc w:val="both"/>
      </w:pPr>
      <w:r>
        <w:rPr>
          <w:sz w:val="26"/>
        </w:rPr>
        <w:t xml:space="preserve">В судебном заседании должностное лицо </w:t>
      </w:r>
      <w:r>
        <w:rPr>
          <w:sz w:val="26"/>
        </w:rPr>
        <w:t>Чудык</w:t>
      </w:r>
      <w:r>
        <w:rPr>
          <w:sz w:val="26"/>
        </w:rPr>
        <w:t xml:space="preserve"> Е.А. свою вину в совершении данного административного правонарушения признала полностью, не оспаривала фактические обстоятельства</w:t>
      </w:r>
      <w:r>
        <w:rPr>
          <w:sz w:val="26"/>
        </w:rPr>
        <w:t xml:space="preserve"> дела, изложенные в протоколе об административном правонарушении. </w:t>
      </w:r>
    </w:p>
    <w:p w:rsidR="0018379B">
      <w:pPr>
        <w:ind w:firstLine="708"/>
        <w:jc w:val="both"/>
      </w:pPr>
      <w:r>
        <w:rPr>
          <w:sz w:val="26"/>
        </w:rPr>
        <w:t xml:space="preserve">Выслушав должностное лицо </w:t>
      </w:r>
      <w:r>
        <w:rPr>
          <w:sz w:val="26"/>
        </w:rPr>
        <w:t>Чудык</w:t>
      </w:r>
      <w:r>
        <w:rPr>
          <w:sz w:val="26"/>
        </w:rPr>
        <w:t xml:space="preserve"> Е.А., исследовав материалы дела, мировой судья пришел к выводу о наличии в действиях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состава правонарушения, предусмотренного ст</w:t>
      </w:r>
      <w:r>
        <w:rPr>
          <w:sz w:val="26"/>
        </w:rPr>
        <w:t>. 15.5 КоАП РФ, исходя из следующего.</w:t>
      </w:r>
    </w:p>
    <w:p w:rsidR="0018379B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</w:t>
      </w:r>
      <w:r>
        <w:rPr>
          <w:sz w:val="26"/>
        </w:rPr>
        <w:t xml:space="preserve">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8379B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rPr>
          <w:sz w:val="26"/>
        </w:rPr>
        <w:t xml:space="preserve"> своих служебных обязанностей.</w:t>
      </w:r>
    </w:p>
    <w:p w:rsidR="0018379B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8379B">
      <w:pPr>
        <w:ind w:firstLine="708"/>
        <w:jc w:val="both"/>
      </w:pPr>
      <w:r>
        <w:rPr>
          <w:sz w:val="26"/>
        </w:rPr>
        <w:t>Со</w:t>
      </w:r>
      <w:r>
        <w:rPr>
          <w:sz w:val="26"/>
        </w:rPr>
        <w:t xml:space="preserve">гласно ч. 1 ст. 373 Налогового кодекса РФ налогоплательщиками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sz w:val="26"/>
            <w:u w:val="single"/>
          </w:rPr>
          <w:t>статьей 374</w:t>
        </w:r>
      </w:hyperlink>
      <w:r>
        <w:rPr>
          <w:sz w:val="26"/>
        </w:rPr>
        <w:t xml:space="preserve"> настоящего Кодекса.</w:t>
      </w:r>
    </w:p>
    <w:p w:rsidR="0018379B">
      <w:pPr>
        <w:ind w:firstLine="708"/>
        <w:jc w:val="both"/>
      </w:pPr>
      <w:r>
        <w:rPr>
          <w:sz w:val="26"/>
        </w:rPr>
        <w:t>В силу ч. 1 ст. 374 названного кодекса, объектами налогообложения признаются:</w:t>
      </w:r>
    </w:p>
    <w:p w:rsidR="0018379B">
      <w:pPr>
        <w:ind w:firstLine="708"/>
        <w:jc w:val="both"/>
      </w:pPr>
      <w:r>
        <w:rPr>
          <w:sz w:val="26"/>
        </w:rPr>
        <w:t xml:space="preserve">1) </w:t>
      </w:r>
      <w:hyperlink r:id="rId6" w:history="1">
        <w:r>
          <w:rPr>
            <w:color w:val="0000FF"/>
            <w:sz w:val="26"/>
            <w:u w:val="single"/>
          </w:rPr>
          <w:t>недвижимое имущество</w:t>
        </w:r>
      </w:hyperlink>
      <w:r>
        <w:rPr>
          <w:sz w:val="26"/>
        </w:rPr>
        <w:t xml:space="preserve">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</w:t>
      </w:r>
      <w:r>
        <w:rPr>
          <w:sz w:val="26"/>
        </w:rPr>
        <w:t xml:space="preserve">оглашению), учитываемое на балансе организации в качестве объектов основных средств в </w:t>
      </w:r>
      <w:hyperlink r:id="rId7" w:anchor="dst100391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 xml:space="preserve">, установленном для ведения </w:t>
      </w:r>
      <w:r>
        <w:rPr>
          <w:sz w:val="26"/>
        </w:rPr>
        <w:t xml:space="preserve">бухгалтерского учета, в случае, если налоговая база в отношении такого имущества определяется в соответствии с </w:t>
      </w:r>
      <w:hyperlink r:id="rId8" w:anchor="dst9189" w:history="1">
        <w:r>
          <w:rPr>
            <w:color w:val="0000FF"/>
            <w:sz w:val="26"/>
            <w:u w:val="single"/>
          </w:rPr>
          <w:t>пунктом 1 статьи 375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 xml:space="preserve">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18379B">
      <w:pPr>
        <w:ind w:firstLine="708"/>
        <w:jc w:val="both"/>
      </w:pPr>
      <w:r>
        <w:rPr>
          <w:sz w:val="26"/>
        </w:rPr>
        <w:t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налогообложения</w:t>
      </w:r>
      <w:r>
        <w:rPr>
          <w:sz w:val="26"/>
        </w:rPr>
        <w:t xml:space="preserve"> в порядке, установленном в Российской Федерации для ведения бухгалтерского учета;</w:t>
      </w:r>
    </w:p>
    <w:p w:rsidR="0018379B">
      <w:pPr>
        <w:ind w:firstLine="708"/>
        <w:jc w:val="both"/>
      </w:pPr>
      <w:r>
        <w:rPr>
          <w:sz w:val="26"/>
        </w:rP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концессионному согл</w:t>
      </w:r>
      <w:r>
        <w:rPr>
          <w:sz w:val="26"/>
        </w:rPr>
        <w:t xml:space="preserve">ашению, в случае, если налоговая база в отношении такого имущества определяется в соответствии с </w:t>
      </w:r>
      <w:hyperlink r:id="rId8" w:anchor="dst17416" w:history="1">
        <w:r>
          <w:rPr>
            <w:color w:val="0000FF"/>
            <w:sz w:val="26"/>
            <w:u w:val="single"/>
          </w:rPr>
          <w:t>пунктом 2 статьи 375</w:t>
        </w:r>
      </w:hyperlink>
      <w:r>
        <w:rPr>
          <w:sz w:val="26"/>
        </w:rPr>
        <w:t xml:space="preserve"> настоящего </w:t>
      </w:r>
      <w:r>
        <w:rPr>
          <w:sz w:val="26"/>
        </w:rPr>
        <w:t xml:space="preserve">Кодекса,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18379B">
      <w:pPr>
        <w:ind w:firstLine="708"/>
        <w:jc w:val="both"/>
      </w:pPr>
      <w:r>
        <w:rPr>
          <w:sz w:val="26"/>
        </w:rPr>
        <w:t xml:space="preserve">В соответствии со ст. 3 Закона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7-ЗРК/2014 «О налоге на имущество организаций» налоговым периодом по налогу на имущество организаций признается календарный год. </w:t>
      </w:r>
    </w:p>
    <w:p w:rsidR="0018379B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нормам ч. 1 ст. 386 Налогового кодекса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</w:t>
      </w:r>
      <w:r>
        <w:rPr>
          <w:sz w:val="26"/>
        </w:rPr>
        <w:t xml:space="preserve">ы газоснабжения, налоговую </w:t>
      </w:r>
      <w:hyperlink r:id="rId11" w:anchor="dst100028" w:history="1">
        <w:r>
          <w:rPr>
            <w:color w:val="0000FF"/>
            <w:sz w:val="26"/>
            <w:u w:val="single"/>
          </w:rPr>
          <w:t>декларацию</w:t>
        </w:r>
      </w:hyperlink>
      <w:r>
        <w:rPr>
          <w:sz w:val="26"/>
        </w:rPr>
        <w:t xml:space="preserve"> по налогу, если иное не предусмотрено настоящей статьей.</w:t>
      </w:r>
    </w:p>
    <w:p w:rsidR="0018379B">
      <w:pPr>
        <w:ind w:firstLine="708"/>
        <w:jc w:val="both"/>
      </w:pPr>
      <w:r>
        <w:rPr>
          <w:sz w:val="26"/>
        </w:rPr>
        <w:t>Частью 3 ст. 386 НК РФ в редакции</w:t>
      </w:r>
      <w:r>
        <w:rPr>
          <w:sz w:val="26"/>
        </w:rPr>
        <w:t>, действующей до дата, установлено, что налоговые декларации по итогам налогового периода представляются налогоплательщиками позднее дата года, следующего за истекшим налоговым периодом.</w:t>
      </w:r>
    </w:p>
    <w:p w:rsidR="0018379B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ч. 3 ст. 386 НК РФ внеслись изменения Федеральным законом </w:t>
      </w:r>
      <w:r>
        <w:rPr>
          <w:sz w:val="26"/>
        </w:rPr>
        <w:t>дата № 263-ФЗ, вступившим в силу с дата: декларации по налогу на имущество организаций по итогам налогового периода будут представляться налогоплательщиками не позднее дата года,</w:t>
      </w:r>
      <w:r>
        <w:rPr>
          <w:b/>
          <w:sz w:val="26"/>
        </w:rPr>
        <w:t xml:space="preserve"> </w:t>
      </w:r>
      <w:r>
        <w:rPr>
          <w:sz w:val="26"/>
        </w:rPr>
        <w:t>следующего за истекшим налоговым периодом. При этом установлено, что положени</w:t>
      </w:r>
      <w:r>
        <w:rPr>
          <w:sz w:val="26"/>
        </w:rPr>
        <w:t xml:space="preserve">я ст. 386 НК РФ в новой редакции в части сроков подачи налоговых </w:t>
      </w:r>
      <w:r>
        <w:rPr>
          <w:sz w:val="26"/>
        </w:rPr>
        <w:t xml:space="preserve">деклараций применяются к правоотношениям по представлению налоговых деклараций </w:t>
      </w:r>
      <w:r>
        <w:rPr>
          <w:sz w:val="26"/>
        </w:rPr>
        <w:t>начиная</w:t>
      </w:r>
      <w:r>
        <w:rPr>
          <w:sz w:val="26"/>
        </w:rPr>
        <w:t xml:space="preserve"> дата.</w:t>
      </w:r>
    </w:p>
    <w:p w:rsidR="0018379B">
      <w:pPr>
        <w:ind w:firstLine="708"/>
        <w:jc w:val="both"/>
      </w:pPr>
      <w:r>
        <w:rPr>
          <w:sz w:val="26"/>
        </w:rPr>
        <w:t xml:space="preserve">Соответственно,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декларацию нужно подать не позднее дата. Поскольку это выходной день (субб</w:t>
      </w:r>
      <w:r>
        <w:rPr>
          <w:sz w:val="26"/>
        </w:rPr>
        <w:t>ота), следовательно, срок переносится на следующий за ним рабочий день (п. 7 ст. 6.1 Н РФ) - дата.</w:t>
      </w:r>
    </w:p>
    <w:p w:rsidR="0018379B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налоговой</w:t>
      </w:r>
      <w:r>
        <w:rPr>
          <w:sz w:val="26"/>
        </w:rPr>
        <w:t xml:space="preserve"> декларации (налогового расчета авансового платежа) по налогу на имущество организации,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6"/>
        </w:rPr>
        <w:t>Чудык</w:t>
      </w:r>
      <w:r>
        <w:rPr>
          <w:sz w:val="26"/>
        </w:rPr>
        <w:t xml:space="preserve"> Е.А. является бухгалтер</w:t>
      </w:r>
      <w:r>
        <w:rPr>
          <w:sz w:val="26"/>
        </w:rPr>
        <w:t>ом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адрес.</w:t>
      </w:r>
    </w:p>
    <w:p w:rsidR="0018379B">
      <w:pPr>
        <w:ind w:firstLine="708"/>
        <w:jc w:val="both"/>
      </w:pPr>
      <w:r>
        <w:rPr>
          <w:sz w:val="26"/>
        </w:rPr>
        <w:t xml:space="preserve">Факт совершения административного правонарушения и виновность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подтверждены совокупностью доказательств, достоверность и допустимость которых сомнений не вызывают, а именно: протоколом</w:t>
      </w:r>
      <w:r>
        <w:rPr>
          <w:sz w:val="26"/>
        </w:rPr>
        <w:t xml:space="preserve"> об административном правонарушении № 911024058000829 от дата; копией выписки из ЕГРЮЛ по состоянию на дата, содержащей сведения о юридическом лице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(ОГРН 1159102002839, ИНН телефон, КПП 910701001);</w:t>
      </w:r>
      <w:r>
        <w:rPr>
          <w:sz w:val="26"/>
        </w:rPr>
        <w:t xml:space="preserve"> копией квитанции о</w:t>
      </w:r>
      <w:r>
        <w:rPr>
          <w:sz w:val="26"/>
        </w:rPr>
        <w:t xml:space="preserve"> приеме налоговой декларации (расчета) 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рег. № 1798791081; копий Приказа (распоряжения) о приеме работника на работу № 73-К от дата; копией должностной инструкции № 5.4.6 бухгалтера (материал</w:t>
      </w:r>
      <w:r>
        <w:rPr>
          <w:sz w:val="26"/>
        </w:rPr>
        <w:t>ьной группы) централизованной бухгалтерии муниципального казенного наименование организации адрес.</w:t>
      </w:r>
    </w:p>
    <w:p w:rsidR="0018379B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</w:t>
      </w:r>
      <w:r>
        <w:rPr>
          <w:sz w:val="26"/>
        </w:rPr>
        <w:t xml:space="preserve"> закона, имеют надлежащую процессуальную форму.</w:t>
      </w:r>
    </w:p>
    <w:p w:rsidR="0018379B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имеется состав правонарушения, предусмотренного ст. 15.5 КоАП РФ, а именно: нарушение установленных законодательством о налогах и сборах </w:t>
      </w:r>
      <w:hyperlink r:id="rId12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(налогового расчета авансового платежа) по налогу на имущество организации.</w:t>
      </w:r>
    </w:p>
    <w:p w:rsidR="0018379B">
      <w:pPr>
        <w:ind w:firstLine="708"/>
        <w:jc w:val="both"/>
      </w:pPr>
      <w:r>
        <w:rPr>
          <w:sz w:val="26"/>
        </w:rPr>
        <w:t>Согласно ст. 4.1 ч. 2 КоАП РФ,</w:t>
      </w:r>
      <w:r>
        <w:rPr>
          <w:sz w:val="26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379B">
      <w:pPr>
        <w:ind w:firstLine="708"/>
        <w:jc w:val="both"/>
      </w:pPr>
      <w:r>
        <w:rPr>
          <w:sz w:val="26"/>
        </w:rPr>
        <w:t>Принимая во вниман</w:t>
      </w:r>
      <w:r>
        <w:rPr>
          <w:sz w:val="26"/>
        </w:rPr>
        <w:t>ие характер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ответственность, данные о личности должностного л</w:t>
      </w:r>
      <w:r>
        <w:rPr>
          <w:sz w:val="26"/>
        </w:rPr>
        <w:t xml:space="preserve">ица </w:t>
      </w:r>
      <w:r>
        <w:rPr>
          <w:sz w:val="26"/>
        </w:rPr>
        <w:t>Чудык</w:t>
      </w:r>
      <w:r>
        <w:rPr>
          <w:sz w:val="26"/>
        </w:rPr>
        <w:t xml:space="preserve"> Е.А., которая, согласно данным материалов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назначения </w:t>
      </w:r>
      <w:r>
        <w:rPr>
          <w:sz w:val="26"/>
        </w:rPr>
        <w:t>административного наказания</w:t>
      </w:r>
      <w:r>
        <w:rPr>
          <w:sz w:val="26"/>
        </w:rPr>
        <w:t xml:space="preserve"> в виде предупреждения.</w:t>
      </w:r>
    </w:p>
    <w:p w:rsidR="0018379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18379B" w:rsidP="00570D87">
      <w:pPr>
        <w:jc w:val="center"/>
      </w:pPr>
      <w:r>
        <w:rPr>
          <w:b/>
          <w:sz w:val="26"/>
        </w:rPr>
        <w:t>ПОСТАНОВИЛ:</w:t>
      </w:r>
    </w:p>
    <w:p w:rsidR="0018379B">
      <w:pPr>
        <w:ind w:firstLine="708"/>
        <w:jc w:val="both"/>
      </w:pPr>
      <w:r>
        <w:rPr>
          <w:sz w:val="26"/>
        </w:rPr>
        <w:t>Должностное лицо – бухгалтера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</w:t>
      </w:r>
      <w:r>
        <w:rPr>
          <w:sz w:val="26"/>
        </w:rPr>
        <w:t>Чудык</w:t>
      </w:r>
      <w:r>
        <w:rPr>
          <w:sz w:val="26"/>
        </w:rPr>
        <w:t xml:space="preserve"> Екатерину Анатольевну пр</w:t>
      </w:r>
      <w:r>
        <w:rPr>
          <w:sz w:val="26"/>
        </w:rPr>
        <w:t xml:space="preserve">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18379B" w:rsidP="00570D87">
      <w:pPr>
        <w:ind w:firstLine="708"/>
        <w:jc w:val="both"/>
      </w:pPr>
      <w:r>
        <w:rPr>
          <w:sz w:val="26"/>
        </w:rPr>
        <w:t>Постановление может быть обжаловано</w:t>
      </w:r>
      <w:r>
        <w:rPr>
          <w:sz w:val="26"/>
        </w:rPr>
        <w:t xml:space="preserve">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70D87" w:rsidP="00570D87">
      <w:pPr>
        <w:ind w:firstLine="708"/>
        <w:rPr>
          <w:sz w:val="26"/>
        </w:rPr>
      </w:pPr>
    </w:p>
    <w:p w:rsidR="0018379B" w:rsidP="00570D87">
      <w:pPr>
        <w:ind w:firstLine="708"/>
      </w:pPr>
      <w:r>
        <w:rPr>
          <w:sz w:val="26"/>
        </w:rPr>
        <w:t>Мировой судья Е.В. Костюк</w:t>
      </w:r>
      <w:r>
        <w:rPr>
          <w:sz w:val="26"/>
        </w:rPr>
        <w:t>ова</w:t>
      </w:r>
    </w:p>
    <w:p w:rsidR="0018379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9B"/>
    <w:rsid w:val="0018379B"/>
    <w:rsid w:val="00570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57406/843d42ce6f9248dd708c8851910b17509d128ec9/" TargetMode="External" /><Relationship Id="rId12" Type="http://schemas.openxmlformats.org/officeDocument/2006/relationships/hyperlink" Target="https://www.consultant.ru/document/cons_doc_LAW_34661/24bb8bf1dfbfa0b5e3c8f99e0ccf1c2980a4c2a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