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7C71" w:rsidP="00A215D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5-72-86/2021</w:t>
      </w:r>
    </w:p>
    <w:p w:rsidR="000B7C71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A215D5">
      <w:pPr>
        <w:jc w:val="right"/>
      </w:pPr>
    </w:p>
    <w:p w:rsidR="000B7C71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0B7C71">
      <w:pPr>
        <w:ind w:firstLine="567"/>
        <w:jc w:val="both"/>
      </w:pPr>
      <w:r>
        <w:rPr>
          <w:sz w:val="28"/>
        </w:rPr>
        <w:t xml:space="preserve">30 марта 2021 года                                                                              </w:t>
      </w:r>
      <w:r>
        <w:rPr>
          <w:sz w:val="28"/>
        </w:rPr>
        <w:t>г. Саки</w:t>
      </w:r>
    </w:p>
    <w:p w:rsidR="000B7C71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Елена Валериевна,</w:t>
      </w:r>
    </w:p>
    <w:p w:rsidR="000B7C71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Мирошкиной</w:t>
      </w:r>
      <w:r>
        <w:rPr>
          <w:sz w:val="28"/>
        </w:rPr>
        <w:t xml:space="preserve"> В.В., </w:t>
      </w:r>
    </w:p>
    <w:p w:rsidR="000B7C71">
      <w:pPr>
        <w:ind w:firstLine="567"/>
        <w:jc w:val="both"/>
      </w:pPr>
      <w:r>
        <w:rPr>
          <w:sz w:val="28"/>
        </w:rPr>
        <w:t>лица, привлекаемого к административной ответственности ИП Карпова Д.Ю.,</w:t>
      </w:r>
    </w:p>
    <w:p w:rsidR="000B7C71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</w:t>
      </w:r>
      <w:r>
        <w:rPr>
          <w:sz w:val="28"/>
        </w:rPr>
        <w:t>айонной прокуратуры в отношении Индивидуального предпринимателя Карпова Дмитрия Юрьевича, паспортные данные, гражданина Российской Федерации, имеющего среднее образование, холостого, имеющего одного малолетнего ребенка, зарегистрированного по адресу: адрес</w:t>
      </w:r>
      <w:r>
        <w:rPr>
          <w:sz w:val="28"/>
        </w:rPr>
        <w:t>, фактически проживающего по адресу: адрес,</w:t>
      </w:r>
    </w:p>
    <w:p w:rsidR="000B7C71">
      <w:pPr>
        <w:ind w:firstLine="567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20.35 КоАП РФ,</w:t>
      </w:r>
    </w:p>
    <w:p w:rsidR="00A215D5">
      <w:pPr>
        <w:ind w:firstLine="567"/>
        <w:jc w:val="both"/>
      </w:pPr>
    </w:p>
    <w:p w:rsidR="000B7C71">
      <w:pPr>
        <w:ind w:firstLine="567"/>
        <w:jc w:val="center"/>
        <w:rPr>
          <w:sz w:val="28"/>
        </w:rPr>
      </w:pPr>
      <w:r>
        <w:rPr>
          <w:sz w:val="28"/>
        </w:rPr>
        <w:t>УСТАНОВИЛ:</w:t>
      </w:r>
    </w:p>
    <w:p w:rsidR="00A215D5">
      <w:pPr>
        <w:ind w:firstLine="567"/>
        <w:jc w:val="center"/>
      </w:pPr>
    </w:p>
    <w:p w:rsidR="000B7C71">
      <w:pPr>
        <w:ind w:firstLine="708"/>
        <w:jc w:val="both"/>
      </w:pPr>
      <w:r>
        <w:rPr>
          <w:sz w:val="28"/>
        </w:rPr>
        <w:t xml:space="preserve">дата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возбуждено дело об административном п</w:t>
      </w:r>
      <w:r>
        <w:rPr>
          <w:sz w:val="28"/>
        </w:rPr>
        <w:t>равонарушении по ч. 1 ст. 20.35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 РФ) в отношении должностного лица - Индивидуального предпринимателя Карпова Д.Ю. за нарушение Требований к антитеррористической защищенности гост</w:t>
      </w:r>
      <w:r>
        <w:rPr>
          <w:sz w:val="28"/>
        </w:rPr>
        <w:t>иниц и иных средств размещения и формы паспорта безопасности этих объектов, утвержденных постановлением Правительства Российской Федерации от дата №447.</w:t>
      </w:r>
    </w:p>
    <w:p w:rsidR="000B7C71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 судебное заседание должностное лицо – ИП Карпов Д.Ю. явился, вину во вменяемом административном право</w:t>
      </w:r>
      <w:r>
        <w:rPr>
          <w:sz w:val="28"/>
        </w:rPr>
        <w:t>нарушении признал в полном объеме, не оспаривал фактические обстоятельства дела, изложенные в постановлении о возбуждении дела об административном правонарушении, при этом дополнил, что данное правонарушение было допущено только по не знанию и только потом</w:t>
      </w:r>
      <w:r>
        <w:rPr>
          <w:sz w:val="28"/>
        </w:rPr>
        <w:t xml:space="preserve">у, что фактически до начала дата он не </w:t>
      </w:r>
      <w:r>
        <w:rPr>
          <w:sz w:val="28"/>
        </w:rPr>
        <w:t>знал</w:t>
      </w:r>
      <w:r>
        <w:rPr>
          <w:sz w:val="28"/>
        </w:rPr>
        <w:t xml:space="preserve"> будет ли осуществлять деятельность. В марте 2020 года он обратился за получением паспорта безопасности объекта и приведение объекта в соответствии с требованиями антитеррористической защищенности объекта. Объекту</w:t>
      </w:r>
      <w:r>
        <w:rPr>
          <w:sz w:val="28"/>
        </w:rPr>
        <w:t xml:space="preserve"> было проведено обследование и указано на имеющиеся недостатки. Затем на территории Республики Крым был ведён режим повышенной опасности, и фактически в </w:t>
      </w:r>
      <w:r>
        <w:rPr>
          <w:sz w:val="28"/>
        </w:rPr>
        <w:t>летний период деятельность не велась. Им подготовлен объект к следующей проверке, а так же проведены та</w:t>
      </w:r>
      <w:r>
        <w:rPr>
          <w:sz w:val="28"/>
        </w:rPr>
        <w:t xml:space="preserve">кие мероприятия, как: оборудование объекта системой охранного оповещения; оборудование объекта ручными </w:t>
      </w:r>
      <w:r>
        <w:rPr>
          <w:sz w:val="28"/>
        </w:rPr>
        <w:t>металлобнаружителями</w:t>
      </w:r>
      <w:r>
        <w:rPr>
          <w:sz w:val="28"/>
        </w:rPr>
        <w:t xml:space="preserve">; оборудование объекта камерами наружного наблюдения; оборудование объекта системой охранного освещения; пути эвакуации свободны для </w:t>
      </w:r>
      <w:r>
        <w:rPr>
          <w:sz w:val="28"/>
        </w:rPr>
        <w:t>передвижения, оборудованы светящимися в темноте табличками и указателями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проведено обследование объекта для категорирования на состояние антитеррористической оснащенности. Дополнил, что им принимаются меры к устранению выявленных нарушений. Просил су</w:t>
      </w:r>
      <w:r>
        <w:rPr>
          <w:sz w:val="28"/>
        </w:rPr>
        <w:t xml:space="preserve">д заменить административное наказание в виде административного штрафа на предупреждение на основании ст. 4.1.1 КоАП РФ, и учесть, как обстоятельства, смягчающими вину, </w:t>
      </w:r>
      <w:r>
        <w:rPr>
          <w:sz w:val="28"/>
        </w:rPr>
        <w:t>согласно требования</w:t>
      </w:r>
      <w:r>
        <w:rPr>
          <w:sz w:val="28"/>
        </w:rPr>
        <w:t xml:space="preserve"> ст. 4.2 КоАП РФ - признание вины в полном объеме. К материалам дела </w:t>
      </w:r>
      <w:r>
        <w:rPr>
          <w:sz w:val="28"/>
        </w:rPr>
        <w:t xml:space="preserve">приобщено письменное ходатайство. </w:t>
      </w:r>
    </w:p>
    <w:p w:rsidR="000B7C71">
      <w:pPr>
        <w:ind w:firstLine="567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Мирошкина</w:t>
      </w:r>
      <w:r>
        <w:rPr>
          <w:sz w:val="28"/>
        </w:rPr>
        <w:t xml:space="preserve"> В.В.,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46 от дата проведена проверка соблюдения законодательства о противодейств</w:t>
      </w:r>
      <w:r>
        <w:rPr>
          <w:sz w:val="28"/>
        </w:rPr>
        <w:t>ии терроризму ИП Карпова Д.Ю. на объекте Гостевой дом Летучий Голландец», используемом им для предоставления и организации гостиничных и иных услуг по размещению, расположенного по адресу:</w:t>
      </w:r>
      <w:r>
        <w:rPr>
          <w:sz w:val="28"/>
        </w:rPr>
        <w:t xml:space="preserve">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Уютненский</w:t>
      </w:r>
      <w:r>
        <w:rPr>
          <w:sz w:val="28"/>
        </w:rPr>
        <w:t xml:space="preserve"> сельский совет, ОСК «Сою</w:t>
      </w:r>
      <w:r>
        <w:rPr>
          <w:sz w:val="28"/>
        </w:rPr>
        <w:t>з 2004», адрес. В результате проверки объекта Гостевой дом «Летучий Голландец», используемого ИП Карповым Д.Ю. для организации предоставления гостиничных услуг, выявлены нарушения Требований к антитеррористической защищенности гостиниц и иных средств разме</w:t>
      </w:r>
      <w:r>
        <w:rPr>
          <w:sz w:val="28"/>
        </w:rPr>
        <w:t xml:space="preserve">щения и формы паспорта безопасности этих объектов, утвержденных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447. Вина должностного лица – ИП Карпова Д.Ю. подтверждается постановлением о возбуждении дела об административном правонарушении и </w:t>
      </w:r>
      <w:r>
        <w:rPr>
          <w:sz w:val="28"/>
        </w:rPr>
        <w:t>материалами проверки. Просила привлечь к административной ответственности должностное лицо – ИП Карпова Д.Ю. за нарушение Требований к антитеррористической защищенности гостиниц и иных средств размещения и формы паспорта безопасности этих объектов, утвержд</w:t>
      </w:r>
      <w:r>
        <w:rPr>
          <w:sz w:val="28"/>
        </w:rPr>
        <w:t xml:space="preserve">енных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№447 и назначить административное наказание в виде административного штрафа в размере 30 000 рублей. Относительно ходатайства ИП Карпова Д.Ю. о применении при назначении наказания ст. 4.1.1 Ко</w:t>
      </w:r>
      <w:r>
        <w:rPr>
          <w:sz w:val="28"/>
        </w:rPr>
        <w:t xml:space="preserve">АП РФ полагалась на усмотрение суда. </w:t>
      </w:r>
    </w:p>
    <w:p w:rsidR="000B7C71">
      <w:pPr>
        <w:ind w:firstLine="567"/>
        <w:jc w:val="both"/>
      </w:pPr>
      <w:r>
        <w:rPr>
          <w:sz w:val="28"/>
        </w:rPr>
        <w:t xml:space="preserve">Выслушав должностное лицо – ИП Карпова Д.Ю.,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 и представленные суда копии документов, мировой судья пр</w:t>
      </w:r>
      <w:r>
        <w:rPr>
          <w:sz w:val="28"/>
        </w:rPr>
        <w:t xml:space="preserve">ишел к выводу о наличии в действиях должностного лица - ИП Карпова Д.Ю. состава правонарушения, предусмотренного ч. 1 ст. 20.35 КоАП РФ, исходя из следующего. </w:t>
      </w:r>
    </w:p>
    <w:p w:rsidR="000B7C71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</w:t>
      </w:r>
      <w:r>
        <w:rPr>
          <w:sz w:val="28"/>
        </w:rPr>
        <w:t>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</w:t>
      </w:r>
      <w:r>
        <w:rPr>
          <w:sz w:val="28"/>
        </w:rPr>
        <w:t>тративных правонарушений.</w:t>
      </w:r>
    </w:p>
    <w:p w:rsidR="000B7C71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rPr>
          <w:sz w:val="28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7C71">
      <w:pPr>
        <w:ind w:firstLine="708"/>
        <w:jc w:val="both"/>
      </w:pPr>
      <w:r>
        <w:rPr>
          <w:sz w:val="28"/>
        </w:rPr>
        <w:t xml:space="preserve">В соответствии с ч. 1 ст. 2.1 КоАП </w:t>
      </w:r>
      <w:r>
        <w:rPr>
          <w:sz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rPr>
          <w:sz w:val="28"/>
        </w:rPr>
        <w:t>нистративная ответственность.</w:t>
      </w:r>
    </w:p>
    <w:p w:rsidR="000B7C71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</w:t>
      </w:r>
      <w:r>
        <w:rPr>
          <w:sz w:val="28"/>
        </w:rPr>
        <w:t>лнением либо ненадлежащим исполнением своих служебных обязанностей.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частью 1 статьи 20.35</w:t>
        </w:r>
      </w:hyperlink>
      <w:r>
        <w:rPr>
          <w:sz w:val="28"/>
        </w:rPr>
        <w:t xml:space="preserve"> КоАП РФ на</w:t>
      </w:r>
      <w:r>
        <w:rPr>
          <w:sz w:val="28"/>
        </w:rPr>
        <w:t xml:space="preserve">ступает за нарушение </w:t>
      </w:r>
      <w:hyperlink r:id="rId5" w:anchor="dst0" w:history="1">
        <w:r>
          <w:rPr>
            <w:color w:val="0000FF"/>
            <w:sz w:val="28"/>
            <w:u w:val="single"/>
          </w:rPr>
          <w:t>требований</w:t>
        </w:r>
      </w:hyperlink>
      <w:r>
        <w:rPr>
          <w:sz w:val="28"/>
        </w:rPr>
        <w:t xml:space="preserve"> к антитеррористической защищенности объектов (территорий) либо воспрепятствование деятельности </w:t>
      </w:r>
      <w:r>
        <w:rPr>
          <w:sz w:val="28"/>
        </w:rPr>
        <w:t>лица</w:t>
      </w:r>
      <w:r>
        <w:rPr>
          <w:sz w:val="28"/>
        </w:rPr>
        <w:t xml:space="preserve"> по осуществлению возложенной на него обязан</w:t>
      </w:r>
      <w:r>
        <w:rPr>
          <w:sz w:val="28"/>
        </w:rPr>
        <w:t xml:space="preserve">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6" w:anchor="dst8906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статьи, </w:t>
      </w:r>
      <w:hyperlink r:id="rId7" w:anchor="dst5118" w:history="1">
        <w:r>
          <w:rPr>
            <w:color w:val="0000FF"/>
            <w:sz w:val="28"/>
            <w:u w:val="single"/>
          </w:rPr>
          <w:t>статьями 11.15.1</w:t>
        </w:r>
      </w:hyperlink>
      <w:r>
        <w:rPr>
          <w:sz w:val="28"/>
        </w:rPr>
        <w:t xml:space="preserve"> и </w:t>
      </w:r>
      <w:hyperlink r:id="rId8" w:anchor="dst3009" w:history="1">
        <w:r>
          <w:rPr>
            <w:color w:val="0000FF"/>
            <w:sz w:val="28"/>
            <w:u w:val="single"/>
          </w:rPr>
          <w:t>20.30</w:t>
        </w:r>
      </w:hyperlink>
      <w:r>
        <w:rPr>
          <w:sz w:val="28"/>
        </w:rPr>
        <w:t xml:space="preserve"> настоящего Кодекса, если эти действия не содержат признаков уголовно наказуемого деяния, </w:t>
      </w:r>
      <w:r>
        <w:rPr>
          <w:sz w:val="28"/>
        </w:rPr>
        <w:t>и влечет наложение административного штрафа на граждан в размере от трех тысяч до пяти тысяч рублей; на до</w:t>
      </w:r>
      <w:r>
        <w:rPr>
          <w:sz w:val="28"/>
        </w:rPr>
        <w:t>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 xml:space="preserve">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35-ФЗ 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 xml:space="preserve">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441-ФЗ «О внесении </w:t>
      </w:r>
      <w:r>
        <w:rPr>
          <w:sz w:val="28"/>
        </w:rPr>
        <w:t>изменений в Кодекс Российской Федерации об административных правонарушениях» 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В соответствии со ст. 1 Федерального закона от дата</w:t>
      </w:r>
      <w:r>
        <w:rPr>
          <w:sz w:val="28"/>
        </w:rPr>
        <w:t xml:space="preserve"> №35-Ф3</w:t>
      </w:r>
      <w:r>
        <w:rPr>
          <w:sz w:val="28"/>
        </w:rPr>
        <w:t xml:space="preserve"> О</w:t>
      </w:r>
      <w:r>
        <w:rPr>
          <w:sz w:val="28"/>
        </w:rPr>
        <w:t xml:space="preserve"> противодействии терроризму» (далее - Закон №35-Ф3)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</w:t>
      </w:r>
      <w:r>
        <w:rPr>
          <w:sz w:val="28"/>
        </w:rPr>
        <w:t>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</w:t>
      </w:r>
      <w:r>
        <w:rPr>
          <w:sz w:val="28"/>
        </w:rPr>
        <w:t xml:space="preserve"> органов государственной власти.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Согласно п. 4 ч. 2 ст. 5 Закона № 35-Ф3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</w:t>
      </w:r>
      <w:r>
        <w:rPr>
          <w:sz w:val="28"/>
        </w:rPr>
        <w:t xml:space="preserve">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</w:t>
      </w:r>
      <w:r>
        <w:rPr>
          <w:sz w:val="28"/>
        </w:rPr>
        <w:t>-энергетического комплекса).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В соответствии с п. 2 раздела I Требований к антитеррористической защищенности гостиниц и иных средств размещения и формы паспорта безопасности этих объектов, утвержденных постановлением Правительства Российской Федерации от да</w:t>
      </w:r>
      <w:r>
        <w:rPr>
          <w:sz w:val="28"/>
        </w:rPr>
        <w:t>та № 447 (далее - Требования № 447) ответственность за обеспечение антитеррористической защищенности гостиниц и иных средств размещения (далее - гостиницы) возлагается на руководителя юридического лица, являющегося собственником гостиницы или использующего</w:t>
      </w:r>
      <w:r>
        <w:rPr>
          <w:sz w:val="28"/>
        </w:rPr>
        <w:t xml:space="preserve"> ее на ином законном основании</w:t>
      </w:r>
      <w:r>
        <w:rPr>
          <w:sz w:val="28"/>
        </w:rPr>
        <w:t>, или физическое лицо, являющееся собственником гостиницы или использующее ее на ином законном основании (далее - ответственное лицо), если иное не установлено законодательством Российской Федерации.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Согласно ст. 16 Требований</w:t>
      </w:r>
      <w:r>
        <w:rPr>
          <w:sz w:val="28"/>
        </w:rPr>
        <w:t xml:space="preserve"> № 447 антитеррористическая защищенность гостиницы независимо от установленной категории опасности обеспечивается путем: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а) проведения организационных мероприятий по обеспечению антитеррористической защищенности гостиницы, которые включают в себя: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разработ</w:t>
      </w:r>
      <w:r>
        <w:rPr>
          <w:sz w:val="28"/>
        </w:rPr>
        <w:t>ку организационно-распорядительных документов по организации охраны, пропускного режима на территории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определение должностных лиц, ответственных за антитеррористическую защищенность гостиницы и ее потенциально опасных участков (критических элеме</w:t>
      </w:r>
      <w:r>
        <w:rPr>
          <w:sz w:val="28"/>
        </w:rPr>
        <w:t>нтов);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обеспечение подготовки работников гостиницы к действиям при угрозе совершения и при совершении террористического акта на территории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организацию взаимодействия с территориальным органом безопасности, территориальным органом Министерства вн</w:t>
      </w:r>
      <w:r>
        <w:rPr>
          <w:sz w:val="28"/>
        </w:rPr>
        <w:t>утренних дел Российской Федерации, территориальным органом Федеральной службы войск национальной гвардии Российской Федерации (подразделением вневедомственной охраны войск национальной гвардии Российской Федерации) по месту нахождения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б) проведе</w:t>
      </w:r>
      <w:r>
        <w:rPr>
          <w:sz w:val="28"/>
        </w:rPr>
        <w:t>ния мониторинга обстановки, складывающейся в районе расположения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в) оборудования гостиницы необходимыми инженерно-техническими средствами охраны;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г) применения современных информационно-коммуникационных технологий для обеспечения безопасности го</w:t>
      </w:r>
      <w:r>
        <w:rPr>
          <w:sz w:val="28"/>
        </w:rPr>
        <w:t>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 xml:space="preserve">д) осуществления </w:t>
      </w:r>
      <w:r>
        <w:rPr>
          <w:sz w:val="28"/>
        </w:rPr>
        <w:t>контроля за</w:t>
      </w:r>
      <w:r>
        <w:rPr>
          <w:sz w:val="28"/>
        </w:rPr>
        <w:t xml:space="preserve"> соблюдением лицами, находящимися на территории гостиницы, требований к обеспечению антитеррористической защищенности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е) осуществления мероприятий по защите информации;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ж) оперативного оповещения и проведения</w:t>
      </w:r>
      <w:r>
        <w:rPr>
          <w:sz w:val="28"/>
        </w:rPr>
        <w:t xml:space="preserve"> эвакуации посетителей, персонала и должностных лиц гостиницы в случае угрозы совершения или совершения террористического акта на территории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з) проведения мероприятий по минимизации возможных последствий совершения террористического акта на терр</w:t>
      </w:r>
      <w:r>
        <w:rPr>
          <w:sz w:val="28"/>
        </w:rPr>
        <w:t>итории гостиницы и ликвидации угрозы совершения террористического акта на территории гостиницы;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и) своевременного информирования территориального органа безопасности, территориального органа Министерства внутренних дел Российской Федерации и территориально</w:t>
      </w:r>
      <w:r>
        <w:rPr>
          <w:sz w:val="28"/>
        </w:rPr>
        <w:t>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гостиницы.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В соответствии с требованиями ст. 18 Требований № 447 все гости</w:t>
      </w:r>
      <w:r>
        <w:rPr>
          <w:sz w:val="28"/>
        </w:rPr>
        <w:t>ницы независимо от установленной категории опасности оборудуются: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а) системой видеонаблюдения;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б) системой экстренного оповещения об угрозе возникновения или о возникновении чрезвычайных ситуаций;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в) системой охранного освещения;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г) системой пожарной безоп</w:t>
      </w:r>
      <w:r>
        <w:rPr>
          <w:sz w:val="28"/>
        </w:rPr>
        <w:t>асности;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д) средствами тревожной сигнализации (кнопкой экстренного вызова наряда полиции);</w:t>
      </w:r>
    </w:p>
    <w:p w:rsidR="000B7C71">
      <w:pPr>
        <w:spacing w:line="315" w:lineRule="atLeast"/>
        <w:ind w:firstLine="708"/>
        <w:jc w:val="both"/>
      </w:pPr>
      <w:r>
        <w:rPr>
          <w:sz w:val="28"/>
        </w:rPr>
        <w:t>е) информационными стендами (табло), содержащими схему эвакуации при возникновении чрезвычайных ситуаций, телефоны ответственных лиц, аварийно-спасательных служб, пр</w:t>
      </w:r>
      <w:r>
        <w:rPr>
          <w:sz w:val="28"/>
        </w:rPr>
        <w:t>авоохранительных органов по месту расположения гостиницы.</w:t>
      </w:r>
    </w:p>
    <w:p w:rsidR="000B7C71">
      <w:pPr>
        <w:ind w:firstLine="708"/>
        <w:jc w:val="both"/>
      </w:pPr>
      <w:r>
        <w:rPr>
          <w:sz w:val="28"/>
        </w:rPr>
        <w:t xml:space="preserve">На каждую гостиницу, за исключением гостиниц, отнесенных к четвертой категории опасности, в течение 3 месяцев после проведения их обследования и категорирования комиссией составляется паспорт </w:t>
      </w:r>
      <w:r>
        <w:rPr>
          <w:sz w:val="28"/>
        </w:rPr>
        <w:t>безопасности гостиницы (ст. 37 Требований № 447).</w:t>
      </w:r>
    </w:p>
    <w:p w:rsidR="000B7C71">
      <w:pPr>
        <w:ind w:firstLine="708"/>
        <w:jc w:val="both"/>
      </w:pPr>
      <w:r>
        <w:rPr>
          <w:sz w:val="28"/>
        </w:rPr>
        <w:t xml:space="preserve">Из установленных судом обстоятельств следует,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проведена проверка соблюдения законодательства о противодействии терроризму ИП Карпова Д.</w:t>
      </w:r>
      <w:r>
        <w:rPr>
          <w:sz w:val="28"/>
        </w:rPr>
        <w:t xml:space="preserve">Ю. на объекте Гостевой дом Летучий Голландец», используемом им для предоставления и организации гостиничных и иных услуг по размещению, расположенного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Уютненский</w:t>
      </w:r>
      <w:r>
        <w:rPr>
          <w:sz w:val="28"/>
        </w:rPr>
        <w:t xml:space="preserve"> сельский совет, ОСК «Союз 2004», адрес.</w:t>
      </w:r>
    </w:p>
    <w:p w:rsidR="000B7C71">
      <w:pPr>
        <w:ind w:firstLine="708"/>
        <w:jc w:val="both"/>
      </w:pPr>
      <w:r>
        <w:rPr>
          <w:sz w:val="28"/>
        </w:rPr>
        <w:t>Согласно вы</w:t>
      </w:r>
      <w:r>
        <w:rPr>
          <w:sz w:val="28"/>
        </w:rPr>
        <w:t>писке из ЕГРИП одним из дополнительных видов деятельности ИП Карпова Д.Ю. является деятельность гостиниц и прочих мест для временного проживания; аренда и управление собственным или арендованным недвижимым имуществом.</w:t>
      </w:r>
    </w:p>
    <w:p w:rsidR="000B7C71">
      <w:pPr>
        <w:ind w:firstLine="708"/>
        <w:jc w:val="both"/>
      </w:pPr>
      <w:r>
        <w:rPr>
          <w:sz w:val="28"/>
        </w:rPr>
        <w:t>Установлено, что деятельность ИП Карпо</w:t>
      </w:r>
      <w:r>
        <w:rPr>
          <w:sz w:val="28"/>
        </w:rPr>
        <w:t xml:space="preserve">ва Д.Ю. осуществляется в нежилом помещении площадью 744,4 </w:t>
      </w:r>
      <w:r>
        <w:rPr>
          <w:sz w:val="28"/>
        </w:rPr>
        <w:t>кв.м</w:t>
      </w:r>
      <w:r>
        <w:rPr>
          <w:sz w:val="28"/>
        </w:rPr>
        <w:t xml:space="preserve">., на основании договора безвозмездного пользования нежилым помещением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0B7C71">
      <w:pPr>
        <w:ind w:firstLine="708"/>
        <w:jc w:val="both"/>
      </w:pPr>
      <w:r>
        <w:rPr>
          <w:sz w:val="28"/>
        </w:rPr>
        <w:t>В результате проверки объекта Гостевой дом «Летучий Голландец», используемого ИП Карповым Д.Ю. для организации пре</w:t>
      </w:r>
      <w:r>
        <w:rPr>
          <w:sz w:val="28"/>
        </w:rPr>
        <w:t>доставления гостиничных услуг, выявлены следующие нарушения:</w:t>
      </w:r>
    </w:p>
    <w:p w:rsidR="000B7C71">
      <w:pPr>
        <w:ind w:firstLine="708"/>
        <w:jc w:val="both"/>
      </w:pPr>
      <w:r>
        <w:rPr>
          <w:sz w:val="28"/>
        </w:rPr>
        <w:t>- не приведены в соответствие организационно-распорядительные документы по вопросам антитеррористической защищенности объекта (</w:t>
      </w:r>
      <w:r>
        <w:rPr>
          <w:sz w:val="28"/>
        </w:rPr>
        <w:t>пп</w:t>
      </w:r>
      <w:r>
        <w:rPr>
          <w:sz w:val="28"/>
        </w:rPr>
        <w:t>. «а» ст. 16 Требований № 447);</w:t>
      </w:r>
    </w:p>
    <w:p w:rsidR="000B7C71">
      <w:pPr>
        <w:ind w:firstLine="708"/>
        <w:jc w:val="both"/>
      </w:pPr>
      <w:r>
        <w:rPr>
          <w:sz w:val="28"/>
        </w:rPr>
        <w:t>- объект не оборудован системой эк</w:t>
      </w:r>
      <w:r>
        <w:rPr>
          <w:sz w:val="28"/>
        </w:rPr>
        <w:t>стренного оповещения об угрозе возникновения чрезвычайных ситуаций; не оборудован пожарной сигнализацией; не обеспечен средствами защиты людей от опасных факторов; не имеется сре</w:t>
      </w:r>
      <w:r>
        <w:rPr>
          <w:sz w:val="28"/>
        </w:rPr>
        <w:t>дств тр</w:t>
      </w:r>
      <w:r>
        <w:rPr>
          <w:sz w:val="28"/>
        </w:rPr>
        <w:t>евожной сигнализации (кнопкой экстренного вызова наряда полиции); не об</w:t>
      </w:r>
      <w:r>
        <w:rPr>
          <w:sz w:val="28"/>
        </w:rPr>
        <w:t>орудован информационными стендами (табло), содержащими схему эвакуации при возникновении чрезвычайных ситуаций, телефоны ответственных лиц, аварийно-спасательных служб, правоохранительных органов по месту расположения объекта, (</w:t>
      </w:r>
      <w:r>
        <w:rPr>
          <w:sz w:val="28"/>
        </w:rPr>
        <w:t>пп</w:t>
      </w:r>
      <w:r>
        <w:rPr>
          <w:sz w:val="28"/>
        </w:rPr>
        <w:t>., «б», «</w:t>
      </w:r>
      <w:r>
        <w:rPr>
          <w:sz w:val="28"/>
        </w:rPr>
        <w:t>г»</w:t>
      </w:r>
      <w:r>
        <w:rPr>
          <w:sz w:val="28"/>
        </w:rPr>
        <w:t>,»</w:t>
      </w:r>
      <w:r>
        <w:rPr>
          <w:sz w:val="28"/>
        </w:rPr>
        <w:t>д</w:t>
      </w:r>
      <w:r>
        <w:rPr>
          <w:sz w:val="28"/>
        </w:rPr>
        <w:t>», «е» ст. 1</w:t>
      </w:r>
      <w:r>
        <w:rPr>
          <w:sz w:val="28"/>
        </w:rPr>
        <w:t>8 Требований № 447);</w:t>
      </w:r>
    </w:p>
    <w:p w:rsidR="000B7C71">
      <w:pPr>
        <w:ind w:firstLine="708"/>
        <w:jc w:val="both"/>
      </w:pPr>
      <w:r>
        <w:rPr>
          <w:sz w:val="28"/>
        </w:rPr>
        <w:t>- отсутствует паспорт безопасности объекта (ст. 37 Требований № 447).</w:t>
      </w:r>
    </w:p>
    <w:p w:rsidR="000B7C71">
      <w:pPr>
        <w:ind w:firstLine="708"/>
        <w:jc w:val="both"/>
      </w:pPr>
      <w:r>
        <w:rPr>
          <w:sz w:val="28"/>
        </w:rPr>
        <w:t xml:space="preserve">Таким образом, ИП Карповым Д.Ю. допущено нарушение Требований к антитеррористической защищенности гостиниц и иных средств размещения и </w:t>
      </w:r>
      <w:r>
        <w:rPr>
          <w:sz w:val="28"/>
        </w:rPr>
        <w:t>формы паспорта безопасности эт</w:t>
      </w:r>
      <w:r>
        <w:rPr>
          <w:sz w:val="28"/>
        </w:rPr>
        <w:t xml:space="preserve">их объектов, утвержденных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№447.</w:t>
      </w:r>
    </w:p>
    <w:p w:rsidR="000B7C71">
      <w:pPr>
        <w:ind w:firstLine="708"/>
        <w:jc w:val="both"/>
      </w:pPr>
      <w:r>
        <w:rPr>
          <w:sz w:val="28"/>
        </w:rPr>
        <w:t xml:space="preserve">Указанные обстоятельства явились основанием для вынесения дата </w:t>
      </w:r>
      <w:r>
        <w:rPr>
          <w:sz w:val="28"/>
        </w:rPr>
        <w:t>Сакским</w:t>
      </w:r>
      <w:r>
        <w:rPr>
          <w:sz w:val="28"/>
        </w:rPr>
        <w:t xml:space="preserve"> межрайонным прокурором постановления о возбуждении дела об административном правонарушении, пре</w:t>
      </w:r>
      <w:r>
        <w:rPr>
          <w:sz w:val="28"/>
        </w:rPr>
        <w:t>дусмотренном ч. 1 ст. 20.35 КоАП РФ в отношении должностного лица – ИП Карпова Д.Ю.</w:t>
      </w:r>
    </w:p>
    <w:p w:rsidR="000B7C71">
      <w:pPr>
        <w:ind w:firstLine="567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0B7C71">
      <w:pPr>
        <w:ind w:firstLine="708"/>
        <w:jc w:val="both"/>
      </w:pPr>
      <w:r>
        <w:rPr>
          <w:sz w:val="28"/>
        </w:rPr>
        <w:t>- копией требования в ЕМОВО – филиал ФГКУ «УВО ВНГ России по Р</w:t>
      </w:r>
      <w:r>
        <w:rPr>
          <w:sz w:val="28"/>
        </w:rPr>
        <w:t>еспублике Крым»;</w:t>
      </w:r>
    </w:p>
    <w:p w:rsidR="000B7C71">
      <w:pPr>
        <w:ind w:firstLine="708"/>
        <w:jc w:val="both"/>
      </w:pPr>
      <w:r>
        <w:rPr>
          <w:sz w:val="28"/>
        </w:rPr>
        <w:t xml:space="preserve">- копией ответа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исх. № 4683/143 на требование КМОВО – филиала «УВО ВНГ России по Республике Крым»;</w:t>
      </w:r>
    </w:p>
    <w:p w:rsidR="000B7C71">
      <w:pPr>
        <w:ind w:firstLine="708"/>
        <w:jc w:val="both"/>
      </w:pPr>
      <w:r>
        <w:rPr>
          <w:sz w:val="28"/>
        </w:rPr>
        <w:t xml:space="preserve">- копией требования ИП Карпову Д.Ю.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B7C71">
      <w:pPr>
        <w:ind w:firstLine="708"/>
        <w:jc w:val="both"/>
      </w:pPr>
      <w:r>
        <w:rPr>
          <w:sz w:val="28"/>
        </w:rPr>
        <w:t xml:space="preserve">- копией ответа на требование ИП Карпова Д.Ю.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B7C71">
      <w:pPr>
        <w:ind w:firstLine="708"/>
        <w:jc w:val="both"/>
      </w:pPr>
      <w:r>
        <w:rPr>
          <w:sz w:val="28"/>
        </w:rPr>
        <w:t>- копией решения о проведении п</w:t>
      </w:r>
      <w:r>
        <w:rPr>
          <w:sz w:val="28"/>
        </w:rPr>
        <w:t xml:space="preserve">роверки ИП Карпова Д.Ю. № 46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B7C71">
      <w:pPr>
        <w:ind w:firstLine="708"/>
        <w:jc w:val="both"/>
      </w:pPr>
      <w:r>
        <w:rPr>
          <w:sz w:val="28"/>
        </w:rPr>
        <w:t xml:space="preserve">- копией объяснения ИП Карпова Д.Ю.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B7C71">
      <w:pPr>
        <w:ind w:firstLine="708"/>
        <w:jc w:val="both"/>
      </w:pPr>
      <w:r>
        <w:rPr>
          <w:sz w:val="28"/>
        </w:rPr>
        <w:t>- выпиской из ИГРНИП по состоянию на дата, содержащей сведения об индивидуальном предпринимателе Карпове Д.Ю. (ОГРНИП 320911200035759);</w:t>
      </w:r>
    </w:p>
    <w:p w:rsidR="000B7C71">
      <w:pPr>
        <w:ind w:firstLine="708"/>
        <w:jc w:val="both"/>
      </w:pPr>
      <w:r>
        <w:rPr>
          <w:sz w:val="28"/>
        </w:rPr>
        <w:t>- копией договора безвозмездного поль</w:t>
      </w:r>
      <w:r>
        <w:rPr>
          <w:sz w:val="28"/>
        </w:rPr>
        <w:t xml:space="preserve">зования нежилым помещением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заключенного между Карповой Г.И. и Карповым Д.Ю.;;</w:t>
      </w:r>
    </w:p>
    <w:p w:rsidR="000B7C71">
      <w:pPr>
        <w:ind w:firstLine="708"/>
        <w:jc w:val="both"/>
      </w:pPr>
      <w:r>
        <w:rPr>
          <w:sz w:val="28"/>
        </w:rPr>
        <w:t xml:space="preserve">- копией протокола заседания № 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B7C71">
      <w:pPr>
        <w:ind w:firstLine="708"/>
        <w:jc w:val="both"/>
      </w:pPr>
      <w:r>
        <w:rPr>
          <w:sz w:val="28"/>
        </w:rPr>
        <w:t>- копией представления ИП Карпову Д.Ю. об устранении нарушений законодательства об антитеррористической защищенности гостиниц и</w:t>
      </w:r>
      <w:r>
        <w:rPr>
          <w:sz w:val="28"/>
        </w:rPr>
        <w:t xml:space="preserve"> иных средств размещения.</w:t>
      </w:r>
    </w:p>
    <w:p w:rsidR="000B7C71">
      <w:pPr>
        <w:ind w:firstLine="708"/>
        <w:jc w:val="both"/>
      </w:pPr>
      <w:r>
        <w:rPr>
          <w:sz w:val="28"/>
        </w:rPr>
        <w:t xml:space="preserve">Согласно сведениям, полученным из Единого реестра субъектов малого и среднего предпринимательства,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номер ИЭ9965-телефон, ИП Карпов Д.Ю. является субъектом малого и среднего предпринимательства, отнесено к кат</w:t>
      </w:r>
      <w:r>
        <w:rPr>
          <w:sz w:val="28"/>
        </w:rPr>
        <w:t>егории "</w:t>
      </w:r>
      <w:r>
        <w:rPr>
          <w:sz w:val="28"/>
        </w:rPr>
        <w:t>микропредприятие</w:t>
      </w:r>
      <w:r>
        <w:rPr>
          <w:sz w:val="28"/>
        </w:rPr>
        <w:t>".</w:t>
      </w:r>
    </w:p>
    <w:p w:rsidR="000B7C71">
      <w:pPr>
        <w:ind w:firstLine="708"/>
        <w:jc w:val="both"/>
      </w:pPr>
      <w:r>
        <w:rPr>
          <w:sz w:val="28"/>
        </w:rPr>
        <w:t xml:space="preserve">Согласно акта обследования и категорирования состояния антитеррористической защищенности Гостевой дом «Летучий Голландец»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ходе проверки выявлены ряд нарушений требований к антитеррористической защищенности объектов (те</w:t>
      </w:r>
      <w:r>
        <w:rPr>
          <w:sz w:val="28"/>
        </w:rPr>
        <w:t xml:space="preserve">рриторий). Инженерно-техническая </w:t>
      </w:r>
      <w:r>
        <w:rPr>
          <w:sz w:val="28"/>
        </w:rPr>
        <w:t>укрепленность</w:t>
      </w:r>
      <w:r>
        <w:rPr>
          <w:sz w:val="28"/>
        </w:rPr>
        <w:t xml:space="preserve"> и антитеррористическая защищенность объекта не соответствует Требованиям к антитеррористической защищенности гостиниц и иных средств размещения и формы паспорта безопасности этих объектов, утвержденных постано</w:t>
      </w:r>
      <w:r>
        <w:rPr>
          <w:sz w:val="28"/>
        </w:rPr>
        <w:t xml:space="preserve">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№447.</w:t>
      </w:r>
    </w:p>
    <w:p w:rsidR="000B7C7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</w:t>
      </w:r>
      <w:r>
        <w:rPr>
          <w:sz w:val="28"/>
        </w:rPr>
        <w:t>орму.</w:t>
      </w:r>
    </w:p>
    <w:p w:rsidR="000B7C71">
      <w:pPr>
        <w:ind w:firstLine="708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- ИП Карпова Д.Ю.</w:t>
      </w:r>
      <w:r>
        <w:rPr>
          <w:sz w:val="28"/>
        </w:rPr>
        <w:t xml:space="preserve"> в совершении административного правонарушения, предусмотренного ч. 1 ст. 20.35 КоАП РФ за нарушение </w:t>
      </w:r>
      <w:hyperlink r:id="rId5" w:anchor="dst0" w:history="1">
        <w:r>
          <w:rPr>
            <w:color w:val="0000FF"/>
            <w:sz w:val="28"/>
            <w:u w:val="single"/>
          </w:rPr>
          <w:t>требований</w:t>
        </w:r>
      </w:hyperlink>
      <w:r>
        <w:rPr>
          <w:sz w:val="28"/>
        </w:rPr>
        <w:t xml:space="preserve"> к антитеррористической защищенности объектов (территорий).</w:t>
      </w:r>
    </w:p>
    <w:p w:rsidR="000B7C71">
      <w:pPr>
        <w:ind w:firstLine="708"/>
        <w:jc w:val="both"/>
      </w:pPr>
      <w:r>
        <w:rPr>
          <w:sz w:val="28"/>
        </w:rPr>
        <w:t>Пост</w:t>
      </w:r>
      <w:r>
        <w:rPr>
          <w:sz w:val="28"/>
        </w:rPr>
        <w:t xml:space="preserve">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постановления была вручена должностному лицу - ИП Карпову Д.</w:t>
      </w:r>
      <w:r>
        <w:rPr>
          <w:sz w:val="28"/>
        </w:rPr>
        <w:t xml:space="preserve">Ю. дата, о чем свидетельствует его подпись. </w:t>
      </w:r>
    </w:p>
    <w:p w:rsidR="000B7C71">
      <w:pPr>
        <w:ind w:firstLine="708"/>
        <w:jc w:val="both"/>
      </w:pPr>
      <w:r>
        <w:rPr>
          <w:sz w:val="28"/>
        </w:rPr>
        <w:t xml:space="preserve">Причины, препятствующие должностному лицу - ИП Карпову Д.Ю. исполнить требования к антитеррористической защищенности объектов (территорий) не установлены. </w:t>
      </w:r>
    </w:p>
    <w:p w:rsidR="000B7C71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– ИП Карповым Д.Ю. административного правонарушения, в связи, с чем его действия правильно квалифицированы по ч. 1 ст. 20.35 КоАП РФ, как нарушение </w:t>
      </w:r>
      <w:hyperlink r:id="rId5" w:anchor="dst0" w:history="1">
        <w:r>
          <w:rPr>
            <w:color w:val="0000FF"/>
            <w:sz w:val="28"/>
            <w:u w:val="single"/>
          </w:rPr>
          <w:t>требований</w:t>
        </w:r>
      </w:hyperlink>
      <w:r>
        <w:rPr>
          <w:sz w:val="28"/>
        </w:rPr>
        <w:t xml:space="preserve"> к антитеррористической защищенности объектов (территорий).</w:t>
      </w:r>
    </w:p>
    <w:p w:rsidR="000B7C71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мировой судья</w:t>
      </w:r>
      <w:r>
        <w:rPr>
          <w:sz w:val="28"/>
        </w:rPr>
        <w:t xml:space="preserve"> не усматривает.</w:t>
      </w:r>
    </w:p>
    <w:p w:rsidR="000B7C7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sz w:val="28"/>
        </w:rPr>
        <w:t xml:space="preserve"> самим правонарушителем, так и другими лицами.</w:t>
      </w:r>
    </w:p>
    <w:p w:rsidR="000B7C71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</w:t>
      </w:r>
      <w:r>
        <w:rPr>
          <w:sz w:val="28"/>
        </w:rPr>
        <w:t>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C71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</w:t>
      </w:r>
      <w:r>
        <w:rPr>
          <w:sz w:val="28"/>
        </w:rPr>
        <w:t>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</w:t>
      </w:r>
      <w:r>
        <w:rPr>
          <w:sz w:val="28"/>
        </w:rPr>
        <w:t>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</w:t>
      </w:r>
      <w:r>
        <w:rPr>
          <w:sz w:val="28"/>
        </w:rPr>
        <w:t xml:space="preserve">качестве единственно </w:t>
      </w:r>
      <w:r>
        <w:rPr>
          <w:sz w:val="28"/>
        </w:rPr>
        <w:t>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B7C71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</w:t>
      </w:r>
      <w:r>
        <w:rPr>
          <w:sz w:val="28"/>
        </w:rPr>
        <w:t xml:space="preserve">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9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</w:t>
      </w:r>
      <w:r>
        <w:rPr>
          <w:sz w:val="28"/>
        </w:rPr>
        <w:t>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</w:t>
      </w:r>
      <w:r>
        <w:rPr>
          <w:sz w:val="28"/>
        </w:rPr>
        <w:t>ость (</w:t>
      </w:r>
      <w:hyperlink r:id="rId10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</w:t>
      </w:r>
      <w:r>
        <w:rPr>
          <w:sz w:val="28"/>
        </w:rPr>
        <w:t xml:space="preserve">наказание, не предусмотренное </w:t>
      </w:r>
      <w:hyperlink r:id="rId11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0B7C71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относи</w:t>
      </w:r>
      <w:r>
        <w:rPr>
          <w:sz w:val="28"/>
        </w:rPr>
        <w:t>т признание должностным лицом вины в совершении правонарушения, проведение действий направленных на устранение выявленных нарушений, наличие несовершеннолетнего ребенка, совершение административного правонарушения впервые.</w:t>
      </w:r>
    </w:p>
    <w:p w:rsidR="000B7C71">
      <w:pPr>
        <w:ind w:firstLine="708"/>
        <w:jc w:val="both"/>
      </w:pPr>
      <w:r>
        <w:rPr>
          <w:sz w:val="28"/>
        </w:rPr>
        <w:t>Обстоятельств, отягчающих админис</w:t>
      </w:r>
      <w:r>
        <w:rPr>
          <w:sz w:val="28"/>
        </w:rPr>
        <w:t>тративную ответственность, согласно ст. 4.3 КоАП РФ – мировым судьей не установлено.</w:t>
      </w:r>
    </w:p>
    <w:p w:rsidR="000B7C71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т. 24.5</w:t>
        </w:r>
      </w:hyperlink>
      <w:r>
        <w:rPr>
          <w:sz w:val="28"/>
        </w:rPr>
        <w:t xml:space="preserve"> КоАП РФ, не установлено.</w:t>
      </w:r>
    </w:p>
    <w:p w:rsidR="000B7C71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0B7C71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0B7C71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 РФ не истек.</w:t>
      </w:r>
    </w:p>
    <w:p w:rsidR="000B7C71">
      <w:pPr>
        <w:ind w:firstLine="708"/>
        <w:jc w:val="both"/>
      </w:pPr>
      <w:r>
        <w:rPr>
          <w:sz w:val="28"/>
        </w:rPr>
        <w:t>Разрешая ходатайство должностного лица – ИП Карпова Д.Ю. о замене административного наказания в виде административного штрафа на предупреждение на основании ст. 4.1.1 КоАП РФ, мировой судья исходит из следующего.</w:t>
      </w:r>
    </w:p>
    <w:p w:rsidR="000B7C71">
      <w:pPr>
        <w:ind w:firstLine="708"/>
        <w:jc w:val="both"/>
      </w:pPr>
      <w:r>
        <w:rPr>
          <w:sz w:val="28"/>
        </w:rPr>
        <w:t>В силу ч. 2 ст. 3.4 Кодек</w:t>
      </w:r>
      <w:r>
        <w:rPr>
          <w:sz w:val="28"/>
        </w:rPr>
        <w:t xml:space="preserve">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>
        <w:rPr>
          <w:sz w:val="28"/>
        </w:rPr>
        <w:t>возникновения угрозы причинения вреда жизни и здоровью людей, объектам жив</w:t>
      </w:r>
      <w:r>
        <w:rPr>
          <w:sz w:val="28"/>
        </w:rPr>
        <w:t>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</w:t>
      </w:r>
      <w:r>
        <w:rPr>
          <w:sz w:val="28"/>
        </w:rPr>
        <w:t>ущественного ущерба.</w:t>
      </w:r>
    </w:p>
    <w:p w:rsidR="000B7C71">
      <w:pPr>
        <w:ind w:firstLine="708"/>
        <w:jc w:val="both"/>
      </w:pPr>
      <w:r>
        <w:rPr>
          <w:sz w:val="28"/>
        </w:rPr>
        <w:t>В соответствии с ч. 1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</w:t>
      </w:r>
      <w:r>
        <w:rPr>
          <w:sz w:val="28"/>
        </w:rPr>
        <w:t>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</w:t>
      </w:r>
      <w:r>
        <w:rPr>
          <w:sz w:val="28"/>
        </w:rPr>
        <w:t>ния в виде предупреждения не предусмотрено соответствующей</w:t>
      </w:r>
      <w:r>
        <w:rPr>
          <w:sz w:val="28"/>
        </w:rPr>
        <w:t xml:space="preserve"> статьей </w:t>
      </w:r>
      <w:hyperlink r:id="rId12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</w:t>
      </w:r>
      <w:r>
        <w:rPr>
          <w:sz w:val="28"/>
        </w:rPr>
        <w:t xml:space="preserve"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14" w:anchor="dst7222" w:history="1">
        <w:r>
          <w:rPr>
            <w:color w:val="0000FF"/>
            <w:sz w:val="28"/>
            <w:u w:val="single"/>
          </w:rPr>
          <w:t>час</w:t>
        </w:r>
        <w:r>
          <w:rPr>
            <w:color w:val="0000FF"/>
            <w:sz w:val="28"/>
            <w:u w:val="single"/>
          </w:rPr>
          <w:t>тью 2</w:t>
        </w:r>
      </w:hyperlink>
      <w:r>
        <w:rPr>
          <w:sz w:val="28"/>
        </w:rPr>
        <w:t xml:space="preserve"> настоящей статьи.</w:t>
      </w:r>
    </w:p>
    <w:p w:rsidR="000B7C71">
      <w:pPr>
        <w:ind w:firstLine="708"/>
        <w:jc w:val="both"/>
      </w:pPr>
      <w:r>
        <w:rPr>
          <w:sz w:val="28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hyperlink r:id="rId4" w:anchor="/document/12125267/entry/4111" w:history="1">
        <w:r>
          <w:rPr>
            <w:color w:val="0000FF"/>
            <w:sz w:val="28"/>
            <w:u w:val="single"/>
          </w:rPr>
          <w:t xml:space="preserve">ч. 1 ст. </w:t>
        </w:r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 РФ: а) внесение организации в Единый реестр субъектов малого и среднего предпринимательств, б) отсутствие в результате </w:t>
      </w:r>
      <w:r>
        <w:rPr>
          <w:sz w:val="28"/>
        </w:rPr>
        <w:t>совершения административного правонарушения возникновения угрозы причинения вреда</w:t>
      </w:r>
      <w:r>
        <w:rPr>
          <w:sz w:val="28"/>
        </w:rPr>
        <w:t xml:space="preserve"> неопределенному кругу лиц.</w:t>
      </w:r>
    </w:p>
    <w:p w:rsidR="000B7C71">
      <w:pPr>
        <w:ind w:firstLine="708"/>
        <w:jc w:val="both"/>
      </w:pPr>
      <w:r>
        <w:rPr>
          <w:sz w:val="28"/>
        </w:rPr>
        <w:t>Вместе с тем а</w:t>
      </w:r>
      <w:r>
        <w:rPr>
          <w:sz w:val="28"/>
        </w:rPr>
        <w:t xml:space="preserve">нализ взаимосвязанных положений </w:t>
      </w:r>
      <w:hyperlink r:id="rId4" w:anchor="/document/12125267/entry/3402" w:history="1">
        <w:r>
          <w:rPr>
            <w:color w:val="0000FF"/>
            <w:sz w:val="28"/>
            <w:u w:val="single"/>
          </w:rPr>
          <w:t>ч. 2 ст. 3.4</w:t>
        </w:r>
      </w:hyperlink>
      <w:r>
        <w:rPr>
          <w:sz w:val="28"/>
        </w:rPr>
        <w:t xml:space="preserve"> и </w:t>
      </w:r>
      <w:hyperlink r:id="rId4" w:anchor="/document/12125267/entry/4111" w:history="1">
        <w:r>
          <w:rPr>
            <w:color w:val="0000FF"/>
            <w:sz w:val="28"/>
            <w:u w:val="single"/>
          </w:rPr>
          <w:t>ч. 1 ст. 4.1.1</w:t>
        </w:r>
      </w:hyperlink>
      <w:r>
        <w:rPr>
          <w:sz w:val="28"/>
        </w:rPr>
        <w:t xml:space="preserve"> КоАП РФ применительно к обстоятельствам настоя</w:t>
      </w:r>
      <w:r>
        <w:rPr>
          <w:sz w:val="28"/>
        </w:rPr>
        <w:t>щего дела не позволяет сделать вывод о наличии оснований для замены административного штрафа на предупреждение в части такого обстоятельства как отсутствие возникновения угрозы причинения вреда неопределенному кругу лиц.</w:t>
      </w:r>
    </w:p>
    <w:p w:rsidR="000B7C71">
      <w:pPr>
        <w:ind w:firstLine="708"/>
        <w:jc w:val="both"/>
      </w:pPr>
      <w:r>
        <w:rPr>
          <w:sz w:val="28"/>
        </w:rPr>
        <w:t>В данном случае угроза причинения в</w:t>
      </w:r>
      <w:r>
        <w:rPr>
          <w:sz w:val="28"/>
        </w:rPr>
        <w:t>реда заключается не в наступлении каких-либо материальных последствий правонарушения, а в игнорировании требований антитеррористического законодательства.</w:t>
      </w:r>
    </w:p>
    <w:p w:rsidR="000B7C71">
      <w:pPr>
        <w:ind w:firstLine="708"/>
        <w:jc w:val="both"/>
      </w:pPr>
      <w:r>
        <w:rPr>
          <w:sz w:val="28"/>
        </w:rPr>
        <w:t>Рассматриваемое правонарушение посягает на гарантированную государством общественную безопасность, на</w:t>
      </w:r>
      <w:r>
        <w:rPr>
          <w:sz w:val="28"/>
        </w:rPr>
        <w:t>рушает сформулированные в ст. 2 Федерального Закона от дата № 35-ФЗ "О противодействии терроризму" принципы борьбы с ним, включая обеспечение, защиту основных прав, свобод человека и гражданина, создает угрозу их нарушения, поэтому основания для применения</w:t>
      </w:r>
      <w:r>
        <w:rPr>
          <w:sz w:val="28"/>
        </w:rPr>
        <w:t xml:space="preserve"> положений </w:t>
      </w:r>
      <w:hyperlink r:id="rId4" w:anchor="/document/12125267/entry/411" w:history="1">
        <w:r>
          <w:rPr>
            <w:color w:val="0000FF"/>
            <w:sz w:val="28"/>
            <w:u w:val="single"/>
          </w:rPr>
          <w:t>ст. 4.1.1</w:t>
        </w:r>
      </w:hyperlink>
      <w:r>
        <w:rPr>
          <w:sz w:val="28"/>
        </w:rPr>
        <w:t xml:space="preserve"> КоАП РФ о возможности объявления предупреждения отсутствуют.</w:t>
      </w:r>
    </w:p>
    <w:p w:rsidR="000B7C7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</w:t>
      </w:r>
      <w:r>
        <w:rPr>
          <w:sz w:val="28"/>
        </w:rPr>
        <w:t xml:space="preserve">ленные в ходе рассмотрения дела, </w:t>
      </w:r>
      <w:r>
        <w:rPr>
          <w:sz w:val="28"/>
        </w:rPr>
        <w:t>наличие обстоятельств, смягчающих административную ответственность, отсутствие обстоятельств, отягчающих административную ответственность, данные о личности должностного лица ИП Карпова Д.Ю., а также, учитывая имущественное</w:t>
      </w:r>
      <w:r>
        <w:rPr>
          <w:sz w:val="28"/>
        </w:rPr>
        <w:t xml:space="preserve">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пределе</w:t>
      </w:r>
      <w:r>
        <w:rPr>
          <w:sz w:val="28"/>
        </w:rPr>
        <w:t xml:space="preserve"> санкции ч. 1 ст. 20.35 КоАП РФ на должностных лиц. </w:t>
      </w:r>
    </w:p>
    <w:p w:rsidR="000B7C71">
      <w:pPr>
        <w:ind w:firstLine="708"/>
        <w:jc w:val="both"/>
      </w:pPr>
      <w:r>
        <w:rPr>
          <w:sz w:val="28"/>
        </w:rPr>
        <w:t>При э</w:t>
      </w:r>
      <w:r>
        <w:rPr>
          <w:sz w:val="28"/>
        </w:rPr>
        <w:t xml:space="preserve">том,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штраф, как мера ответственности за совершенное правонарушение будет являться достаточным для достижения указанных в </w:t>
      </w:r>
      <w:hyperlink r:id="rId4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КоАП РФ задач административно</w:t>
      </w:r>
      <w:r>
        <w:rPr>
          <w:sz w:val="28"/>
        </w:rPr>
        <w:t>го законодательства.</w:t>
      </w:r>
    </w:p>
    <w:p w:rsidR="000B7C71">
      <w:pPr>
        <w:ind w:firstLine="708"/>
        <w:jc w:val="both"/>
      </w:pPr>
      <w:r>
        <w:rPr>
          <w:sz w:val="28"/>
        </w:rPr>
        <w:t>Применение в данном случае к должностному лицу административного наказания в виде дисквалификации носит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0B7C7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0B7C71">
      <w:pPr>
        <w:ind w:firstLine="567"/>
        <w:jc w:val="center"/>
        <w:rPr>
          <w:sz w:val="28"/>
        </w:rPr>
      </w:pPr>
      <w:r>
        <w:rPr>
          <w:sz w:val="28"/>
        </w:rPr>
        <w:t>ПОСТАНОВИЛ:</w:t>
      </w:r>
    </w:p>
    <w:p w:rsidR="00A215D5">
      <w:pPr>
        <w:ind w:firstLine="567"/>
        <w:jc w:val="center"/>
      </w:pPr>
    </w:p>
    <w:p w:rsidR="000B7C71">
      <w:pPr>
        <w:ind w:firstLine="708"/>
        <w:jc w:val="both"/>
      </w:pPr>
      <w:r>
        <w:rPr>
          <w:sz w:val="28"/>
        </w:rPr>
        <w:t>Должностное лицо - Индивидуального предпринимателя Карпова Дмитрия Юрьевича признать виновным в совершении административного правонарушения, предусмотренного ч</w:t>
      </w:r>
      <w:r>
        <w:rPr>
          <w:sz w:val="28"/>
        </w:rPr>
        <w:t xml:space="preserve">. 1 ст. 20.35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</w:t>
      </w:r>
    </w:p>
    <w:p w:rsidR="000B7C7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B7C71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</w:t>
      </w:r>
      <w:r>
        <w:rPr>
          <w:sz w:val="28"/>
        </w:rPr>
        <w:t>ссия, Республика Крым, телефон, г, Симферополь, ул. Набережная им.60-летия СССР, 28</w:t>
      </w:r>
    </w:p>
    <w:p w:rsidR="000B7C71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0B7C71">
      <w:pPr>
        <w:ind w:firstLine="708"/>
        <w:jc w:val="both"/>
      </w:pPr>
      <w:r>
        <w:rPr>
          <w:sz w:val="28"/>
        </w:rPr>
        <w:t>ОГРН 1149102019164</w:t>
      </w:r>
    </w:p>
    <w:p w:rsidR="000B7C71">
      <w:pPr>
        <w:ind w:firstLine="708"/>
        <w:jc w:val="both"/>
      </w:pPr>
      <w:r>
        <w:rPr>
          <w:sz w:val="28"/>
        </w:rPr>
        <w:t>Банковские реквизиты:</w:t>
      </w:r>
    </w:p>
    <w:p w:rsidR="000B7C71">
      <w:pPr>
        <w:ind w:firstLine="708"/>
        <w:jc w:val="both"/>
      </w:pPr>
      <w:r>
        <w:rPr>
          <w:sz w:val="28"/>
        </w:rPr>
        <w:t xml:space="preserve">Получатель: УФК по </w:t>
      </w:r>
      <w:r>
        <w:rPr>
          <w:sz w:val="28"/>
        </w:rPr>
        <w:t>Республике Крым (Министерство юстиции Республики Крым)</w:t>
      </w:r>
    </w:p>
    <w:p w:rsidR="000B7C7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B7C71">
      <w:pPr>
        <w:ind w:firstLine="708"/>
        <w:jc w:val="both"/>
      </w:pPr>
      <w:r>
        <w:rPr>
          <w:sz w:val="28"/>
        </w:rPr>
        <w:t xml:space="preserve">ИНН: телефон </w:t>
      </w:r>
    </w:p>
    <w:p w:rsidR="000B7C71">
      <w:pPr>
        <w:ind w:firstLine="708"/>
        <w:jc w:val="both"/>
      </w:pPr>
      <w:r>
        <w:rPr>
          <w:sz w:val="28"/>
        </w:rPr>
        <w:t>КПП: 910201001</w:t>
      </w:r>
    </w:p>
    <w:p w:rsidR="000B7C71">
      <w:pPr>
        <w:ind w:firstLine="708"/>
        <w:jc w:val="both"/>
      </w:pPr>
      <w:r>
        <w:rPr>
          <w:sz w:val="28"/>
        </w:rPr>
        <w:t>БИК: 013510002</w:t>
      </w:r>
    </w:p>
    <w:p w:rsidR="000B7C7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B7C71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0B7C7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0B7C71">
      <w:pPr>
        <w:ind w:firstLine="708"/>
        <w:jc w:val="both"/>
      </w:pPr>
      <w:r>
        <w:rPr>
          <w:sz w:val="28"/>
        </w:rPr>
        <w:t>ОКТМО 35643000</w:t>
      </w:r>
    </w:p>
    <w:p w:rsidR="000B7C7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0B7C71" w:rsidP="00A215D5">
      <w:pPr>
        <w:ind w:firstLine="567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силу.</w:t>
      </w:r>
    </w:p>
    <w:p w:rsidR="000B7C71" w:rsidP="00A215D5">
      <w:pPr>
        <w:ind w:firstLine="567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</w:t>
      </w:r>
      <w:r>
        <w:rPr>
          <w:sz w:val="28"/>
        </w:rPr>
        <w:t>нистративных правонарушениях будет взыскана в принудительном порядке.</w:t>
      </w:r>
    </w:p>
    <w:p w:rsidR="000B7C71" w:rsidP="00A215D5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215D5">
      <w:pPr>
        <w:jc w:val="both"/>
      </w:pPr>
    </w:p>
    <w:p w:rsidR="000B7C71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Е.В. Костюкова </w:t>
      </w:r>
    </w:p>
    <w:p w:rsidR="000B7C71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71"/>
    <w:rsid w:val="000B7C71"/>
    <w:rsid w:val="00A21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6f6a564ac5dc1fa713a326239c5c2f5d/" TargetMode="External" /><Relationship Id="rId11" Type="http://schemas.openxmlformats.org/officeDocument/2006/relationships/hyperlink" Target="https://base.garant.ru/12125267/b3975f01ce8b0eb0c9b11526d9b4c7bf/" TargetMode="External" /><Relationship Id="rId12" Type="http://schemas.openxmlformats.org/officeDocument/2006/relationships/hyperlink" Target="http://www.consultant.ru/document/cons_doc_LAW_292733/af22f6ab34d6816e5a70f14347081e2c1bfce662/" TargetMode="External" /><Relationship Id="rId13" Type="http://schemas.openxmlformats.org/officeDocument/2006/relationships/hyperlink" Target="http://www.consultant.ru/document/cons_doc_LAW_292733/080d25276289006c381505fe470f240608f4ad77/" TargetMode="External" /><Relationship Id="rId14" Type="http://schemas.openxmlformats.org/officeDocument/2006/relationships/hyperlink" Target="http://www.consultant.ru/document/cons_doc_LAW_292733/5e8aae404b38ac1847d8e4b38a7758b4affe7d1a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hyperlink" Target="http://www.consultant.ru/document/cons_doc_LAW_378824/9cf85fa15186c8328c4ef3c769cf8664e148df00/" TargetMode="External" /><Relationship Id="rId7" Type="http://schemas.openxmlformats.org/officeDocument/2006/relationships/hyperlink" Target="http://www.consultant.ru/document/cons_doc_LAW_378824/7517f4f8607019856de063f4e6795994dbe58f12/" TargetMode="External" /><Relationship Id="rId8" Type="http://schemas.openxmlformats.org/officeDocument/2006/relationships/hyperlink" Target="http://www.consultant.ru/document/cons_doc_LAW_378824/6d39b1c0169d4c18024a8032694615ef717a59f6/" TargetMode="External" /><Relationship Id="rId9" Type="http://schemas.openxmlformats.org/officeDocument/2006/relationships/hyperlink" Target="https://base.garant.ru/121252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