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F200C" w:rsidP="00C0523E">
      <w:pPr>
        <w:spacing w:after="160"/>
        <w:jc w:val="right"/>
      </w:pPr>
      <w:r>
        <w:rPr>
          <w:sz w:val="28"/>
        </w:rPr>
        <w:t>Дело № 5-72-126/2020</w:t>
      </w:r>
    </w:p>
    <w:p w:rsidR="000F200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F200C">
      <w:pPr>
        <w:spacing w:after="160"/>
        <w:jc w:val="both"/>
      </w:pPr>
      <w:r>
        <w:rPr>
          <w:sz w:val="28"/>
        </w:rPr>
        <w:t xml:space="preserve">16 апреля 2020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F200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>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F200C">
      <w:pPr>
        <w:ind w:left="4248"/>
        <w:jc w:val="both"/>
      </w:pPr>
      <w:r>
        <w:rPr>
          <w:b/>
          <w:sz w:val="28"/>
        </w:rPr>
        <w:t>Бондарь Артема Валерьевича,</w:t>
      </w:r>
      <w:r>
        <w:rPr>
          <w:sz w:val="28"/>
        </w:rPr>
        <w:t xml:space="preserve"> паспортные данные, гражданина Российской Федерации, зар</w:t>
      </w:r>
      <w:r>
        <w:rPr>
          <w:sz w:val="28"/>
        </w:rPr>
        <w:t xml:space="preserve">егистрированного и проживающего по адресу: адрес, </w:t>
      </w:r>
    </w:p>
    <w:p w:rsidR="000F200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</w:p>
    <w:p w:rsidR="000F200C">
      <w:pPr>
        <w:spacing w:after="160"/>
        <w:jc w:val="center"/>
      </w:pPr>
      <w:r>
        <w:rPr>
          <w:b/>
          <w:sz w:val="28"/>
        </w:rPr>
        <w:t>УСТАНОВИЛ:</w:t>
      </w:r>
    </w:p>
    <w:p w:rsidR="000F200C">
      <w:pPr>
        <w:ind w:firstLine="708"/>
        <w:jc w:val="both"/>
      </w:pPr>
      <w:r>
        <w:rPr>
          <w:sz w:val="28"/>
        </w:rPr>
        <w:t xml:space="preserve">Бондарь А.В. дата, </w:t>
      </w:r>
      <w:r>
        <w:rPr>
          <w:sz w:val="28"/>
        </w:rPr>
        <w:t>в</w:t>
      </w:r>
      <w:r>
        <w:rPr>
          <w:sz w:val="28"/>
        </w:rPr>
        <w:t xml:space="preserve"> вре</w:t>
      </w:r>
      <w:r>
        <w:rPr>
          <w:sz w:val="28"/>
        </w:rPr>
        <w:t>мя, на адрес, адрес, управлял транспортным средством – автомобилем марки марка автомобиля Омега, государственный регистрационный знак Е654ОМ161 без заднего государственного регистрационного знака, в нарушение требований п. 2 и п. 1.1 Основных положений ПДД</w:t>
      </w:r>
      <w:r>
        <w:rPr>
          <w:sz w:val="28"/>
        </w:rPr>
        <w:t xml:space="preserve"> РФ, совершив административное правонарушение, ответственность за которое предусмотренное ч. 2 ст. 12.2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F200C">
      <w:pPr>
        <w:ind w:firstLine="708"/>
        <w:jc w:val="both"/>
      </w:pPr>
      <w:r>
        <w:rPr>
          <w:sz w:val="28"/>
        </w:rPr>
        <w:t xml:space="preserve">В судебное заседание Бондарь А.В.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</w:t>
      </w:r>
      <w:r>
        <w:rPr>
          <w:sz w:val="28"/>
        </w:rPr>
        <w:t>азом, что подтверждается телефонограммой, имеющейся в материалах дела. Просил дело рассмотреть в его отсутствие, вину признал, о чем подал мировому судье заявление. Ходатайств об отложении дела в суд не предоставил.</w:t>
      </w:r>
    </w:p>
    <w:p w:rsidR="000F200C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</w:t>
      </w:r>
      <w:r>
        <w:rPr>
          <w:sz w:val="28"/>
        </w:rPr>
        <w:t>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</w:t>
      </w:r>
      <w:r>
        <w:rPr>
          <w:sz w:val="28"/>
        </w:rPr>
        <w:t>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F200C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</w:t>
      </w:r>
      <w:r>
        <w:rPr>
          <w:sz w:val="28"/>
        </w:rPr>
        <w:t xml:space="preserve">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</w:t>
      </w:r>
      <w:r>
        <w:rPr>
          <w:sz w:val="28"/>
        </w:rPr>
        <w:t>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rPr>
          <w:sz w:val="28"/>
        </w:rPr>
        <w:t xml:space="preserve">чтового отправления с отметкой об истечении срока хранения. </w:t>
      </w:r>
    </w:p>
    <w:p w:rsidR="000F200C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Бондарь А.В.извещен надлежащим образом о дне и времени рассмотрения дела об административного правонарушении, наличие заявлен</w:t>
      </w:r>
      <w:r>
        <w:rPr>
          <w:sz w:val="28"/>
        </w:rPr>
        <w:t>ия о рассмотрении дела в его отсутствие, а также отсутствие ходатайств об отложении дела, мировой судья считает возможным рассмотреть дело об административном правонарушение в отсутствие Бондарь А.В.</w:t>
      </w:r>
    </w:p>
    <w:p w:rsidR="000F200C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</w:t>
      </w:r>
      <w:r>
        <w:rPr>
          <w:sz w:val="28"/>
        </w:rPr>
        <w:t xml:space="preserve"> о наличии в действиях Бондарь А.В.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F200C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</w:t>
      </w:r>
      <w:r>
        <w:rPr>
          <w:sz w:val="28"/>
        </w:rPr>
        <w:t>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0F200C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</w:t>
      </w:r>
      <w:r>
        <w:rPr>
          <w:sz w:val="28"/>
        </w:rPr>
        <w:t>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0F200C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</w:t>
      </w:r>
      <w:r>
        <w:rPr>
          <w:sz w:val="28"/>
        </w:rP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>
        <w:rPr>
          <w:sz w:val="28"/>
        </w:rP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</w:t>
      </w:r>
      <w:r>
        <w:rPr>
          <w:sz w:val="28"/>
        </w:rP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rPr>
          <w:sz w:val="28"/>
        </w:rPr>
        <w:t xml:space="preserve">ми доказательствами. </w:t>
      </w:r>
    </w:p>
    <w:p w:rsidR="000F200C">
      <w:pPr>
        <w:ind w:firstLine="708"/>
        <w:jc w:val="both"/>
      </w:pPr>
      <w:r>
        <w:rPr>
          <w:sz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>
        <w:rPr>
          <w:sz w:val="28"/>
        </w:rPr>
        <w:t>Кодексом, объяснениями лица, в отношении которого ведется производство по делу об административном правонарушении,</w:t>
      </w:r>
      <w:r>
        <w:rPr>
          <w:sz w:val="28"/>
        </w:rPr>
        <w:t xml:space="preserve">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F200C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</w:t>
      </w:r>
      <w:r>
        <w:rPr>
          <w:sz w:val="28"/>
        </w:rPr>
        <w:t xml:space="preserve">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</w:t>
      </w:r>
      <w:r>
        <w:rPr>
          <w:sz w:val="28"/>
        </w:rPr>
        <w:t>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</w:t>
      </w:r>
      <w:r>
        <w:rPr>
          <w:sz w:val="28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F200C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</w:t>
      </w:r>
      <w:r>
        <w:rPr>
          <w:sz w:val="28"/>
        </w:rPr>
        <w:t>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</w:t>
      </w:r>
    </w:p>
    <w:p w:rsidR="000F200C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</w:t>
      </w:r>
      <w:r>
        <w:rPr>
          <w:sz w:val="28"/>
        </w:rPr>
        <w:t>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</w:t>
      </w:r>
      <w:r>
        <w:rPr>
          <w:sz w:val="28"/>
        </w:rPr>
        <w:t>риалы дела.</w:t>
      </w:r>
    </w:p>
    <w:p w:rsidR="000F200C">
      <w:pPr>
        <w:ind w:firstLine="708"/>
        <w:jc w:val="both"/>
      </w:pPr>
      <w:r>
        <w:rPr>
          <w:sz w:val="28"/>
        </w:rPr>
        <w:t>Согласно п. 2 (Общие обязанности водителя) ПДД РФ 2.1. Водитель механического транспортного средства обязан:</w:t>
      </w:r>
    </w:p>
    <w:p w:rsidR="000F200C">
      <w:pPr>
        <w:ind w:firstLine="708"/>
        <w:jc w:val="both"/>
      </w:pPr>
      <w:r>
        <w:rPr>
          <w:sz w:val="28"/>
        </w:rPr>
        <w:t>2.1.1. Иметь при себе и по требованию сотрудников полиции передавать им, для проверки: - регистрационные документы на данное транспортн</w:t>
      </w:r>
      <w:r>
        <w:rPr>
          <w:sz w:val="28"/>
        </w:rPr>
        <w:t>ое средство (кроме мопедов), а при наличии прицепа - и на прицеп (кроме прицепов к мопедам).</w:t>
      </w:r>
    </w:p>
    <w:p w:rsidR="000F200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2 статьи 12.2</w:t>
        </w:r>
      </w:hyperlink>
      <w:r>
        <w:rPr>
          <w:sz w:val="28"/>
        </w:rPr>
        <w:t xml:space="preserve"> </w:t>
      </w:r>
      <w:r>
        <w:rPr>
          <w:sz w:val="28"/>
        </w:rPr>
        <w:t>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</w:t>
      </w:r>
      <w:r>
        <w:rPr>
          <w:sz w:val="28"/>
        </w:rPr>
        <w:t xml:space="preserve">егистрационных знаков либо управление транспортным средством с государственными регистрационными знаками, </w:t>
      </w:r>
      <w:hyperlink r:id="rId5" w:anchor="dst100027" w:history="1">
        <w:r>
          <w:rPr>
            <w:color w:val="0000FF"/>
            <w:sz w:val="28"/>
            <w:u w:val="single"/>
          </w:rPr>
          <w:t>видоизмененными</w:t>
        </w:r>
      </w:hyperlink>
      <w:r>
        <w:rPr>
          <w:sz w:val="28"/>
        </w:rPr>
        <w:t xml:space="preserve"> или обо</w:t>
      </w:r>
      <w:r>
        <w:rPr>
          <w:sz w:val="28"/>
        </w:rPr>
        <w:t xml:space="preserve">рудованными с применением </w:t>
      </w:r>
      <w:hyperlink r:id="rId5" w:anchor="dst100028" w:history="1">
        <w:r>
          <w:rPr>
            <w:color w:val="0000FF"/>
            <w:sz w:val="28"/>
            <w:u w:val="single"/>
          </w:rPr>
          <w:t>устройств или материалов</w:t>
        </w:r>
      </w:hyperlink>
      <w:r>
        <w:rPr>
          <w:sz w:val="28"/>
        </w:rPr>
        <w:t>, препятствующих идентификации государственных регистрационных знаков либо позв</w:t>
      </w:r>
      <w:r>
        <w:rPr>
          <w:sz w:val="28"/>
        </w:rPr>
        <w:t>оляющих их видоизменить</w:t>
      </w:r>
      <w:r>
        <w:rPr>
          <w:sz w:val="28"/>
        </w:rPr>
        <w:t xml:space="preserve"> или скрыть, -</w:t>
      </w:r>
      <w:r>
        <w:rPr>
          <w:sz w:val="28"/>
        </w:rPr>
        <w:t xml:space="preserve">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0F200C">
      <w:pPr>
        <w:ind w:firstLine="708"/>
        <w:jc w:val="both"/>
      </w:pPr>
      <w:r>
        <w:rPr>
          <w:sz w:val="28"/>
        </w:rPr>
        <w:t>Объективная сторона деяния заключается в управлении транспо</w:t>
      </w:r>
      <w:r>
        <w:rPr>
          <w:sz w:val="28"/>
        </w:rPr>
        <w:t>ртным средством с регистрационными знаками, не соответствующими установленным требованиям, либо без регистрационных знаков.</w:t>
      </w:r>
    </w:p>
    <w:p w:rsidR="000F200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п. 2.3.1</w:t>
        </w:r>
      </w:hyperlink>
      <w:r>
        <w:rPr>
          <w:sz w:val="28"/>
        </w:rPr>
        <w:t xml:space="preserve"> Правил дорожного движения РФ, утвержденных постановлением Совета Министров - Правительства Российской Федерации от д</w:t>
      </w:r>
      <w:r>
        <w:rPr>
          <w:sz w:val="28"/>
        </w:rPr>
        <w:t>ата N 1090 (далее ПДД РФ)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</w:t>
      </w:r>
      <w:r>
        <w:rPr>
          <w:sz w:val="28"/>
        </w:rPr>
        <w:t>анностями должностных лиц по обеспечению безопасности дорожного движения.</w:t>
      </w:r>
    </w:p>
    <w:p w:rsidR="000F200C">
      <w:pPr>
        <w:ind w:firstLine="708"/>
        <w:jc w:val="both"/>
      </w:pPr>
      <w:hyperlink r:id="rId7" w:history="1">
        <w:r w:rsidR="00C0523E">
          <w:rPr>
            <w:color w:val="0000FF"/>
            <w:sz w:val="28"/>
            <w:u w:val="single"/>
          </w:rPr>
          <w:t>Пунктом 2</w:t>
        </w:r>
      </w:hyperlink>
      <w:r w:rsidR="00C0523E">
        <w:rPr>
          <w:sz w:val="28"/>
        </w:rPr>
        <w:t xml:space="preserve"> Основных положений по допуску транспортных сред</w:t>
      </w:r>
      <w:r w:rsidR="00C0523E">
        <w:rPr>
          <w:sz w:val="28"/>
        </w:rPr>
        <w:t>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дата N 1090 (далее - Основные положения), установлено, что на механических транспортных средс</w:t>
      </w:r>
      <w:r w:rsidR="00C0523E">
        <w:rPr>
          <w:sz w:val="28"/>
        </w:rPr>
        <w:t>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0F200C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п. 11</w:t>
        </w:r>
      </w:hyperlink>
      <w:r>
        <w:rPr>
          <w:sz w:val="28"/>
        </w:rPr>
        <w:t xml:space="preserve">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0F200C">
      <w:pPr>
        <w:ind w:firstLine="708"/>
        <w:jc w:val="both"/>
      </w:pPr>
      <w:r>
        <w:rPr>
          <w:sz w:val="28"/>
        </w:rPr>
        <w:t xml:space="preserve">Лица, нарушившие Правила дорожного движения, </w:t>
      </w:r>
      <w:r>
        <w:rPr>
          <w:sz w:val="28"/>
        </w:rPr>
        <w:t>несут ответственность в соответствии с действующим законодательством (</w:t>
      </w:r>
      <w:hyperlink r:id="rId9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0F200C">
      <w:pPr>
        <w:ind w:firstLine="708"/>
        <w:jc w:val="both"/>
      </w:pPr>
      <w:r>
        <w:rPr>
          <w:sz w:val="28"/>
        </w:rPr>
        <w:t xml:space="preserve">Судом установлено, что Бондарь А.В. дата, </w:t>
      </w:r>
      <w:r>
        <w:rPr>
          <w:sz w:val="28"/>
        </w:rPr>
        <w:t>в</w:t>
      </w:r>
      <w:r>
        <w:rPr>
          <w:sz w:val="28"/>
        </w:rPr>
        <w:t xml:space="preserve"> время, на адрес, адрес, управлял транспортным средством – автомоб</w:t>
      </w:r>
      <w:r>
        <w:rPr>
          <w:sz w:val="28"/>
        </w:rPr>
        <w:t>илем марки марка автомобиля Омега, государственный регистрационный знак Е654ОМ161 без заднего государственного регистрационного знака, в нарушение требований п. 2 и п. 1.1 Основных положений ПДД РФ, совершив административное правонарушение, ответственность</w:t>
      </w:r>
      <w:r>
        <w:rPr>
          <w:sz w:val="28"/>
        </w:rPr>
        <w:t xml:space="preserve"> за которое предусмотренное ч. 2 ст. 12.2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F200C">
      <w:pPr>
        <w:ind w:firstLine="708"/>
        <w:jc w:val="both"/>
      </w:pPr>
      <w:r>
        <w:rPr>
          <w:sz w:val="28"/>
        </w:rPr>
        <w:t xml:space="preserve">Фактические обстоятельства дела подтверждаются собранными по делу доказательствами: </w:t>
      </w:r>
    </w:p>
    <w:p w:rsidR="000F200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23 АП № 215082 </w:t>
      </w:r>
      <w:r>
        <w:rPr>
          <w:sz w:val="28"/>
        </w:rPr>
        <w:t>от</w:t>
      </w:r>
      <w:r>
        <w:rPr>
          <w:sz w:val="28"/>
        </w:rPr>
        <w:t xml:space="preserve"> дата (л.д. 1); </w:t>
      </w:r>
    </w:p>
    <w:p w:rsidR="000F200C">
      <w:pPr>
        <w:ind w:firstLine="708"/>
        <w:jc w:val="both"/>
      </w:pPr>
      <w:r>
        <w:rPr>
          <w:sz w:val="28"/>
        </w:rPr>
        <w:t>- фото (</w:t>
      </w:r>
      <w:r>
        <w:rPr>
          <w:sz w:val="28"/>
        </w:rPr>
        <w:t>л</w:t>
      </w:r>
      <w:r>
        <w:rPr>
          <w:sz w:val="28"/>
        </w:rPr>
        <w:t xml:space="preserve">.д. 2); </w:t>
      </w:r>
    </w:p>
    <w:p w:rsidR="000F200C">
      <w:pPr>
        <w:ind w:firstLine="708"/>
        <w:jc w:val="both"/>
      </w:pPr>
      <w:r>
        <w:rPr>
          <w:sz w:val="28"/>
        </w:rPr>
        <w:t>- рапортом должностн</w:t>
      </w:r>
      <w:r>
        <w:rPr>
          <w:sz w:val="28"/>
        </w:rPr>
        <w:t xml:space="preserve">ого лица о выявлено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в отношении Бондарь А.В. (л.д. 4).</w:t>
      </w:r>
    </w:p>
    <w:p w:rsidR="000F200C">
      <w:pPr>
        <w:ind w:firstLine="708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0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пришел к обоснованному выводу о виновности Бондарь А.В. в совершении административного правонарушения, предусмотренного </w:t>
      </w:r>
      <w:hyperlink r:id="rId11" w:history="1">
        <w:r>
          <w:rPr>
            <w:color w:val="0000FF"/>
            <w:sz w:val="28"/>
            <w:u w:val="single"/>
          </w:rPr>
          <w:t>ч. 2 ст. 12.2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поскольку Бондарь А.В. управлял транспортным средством – автомобилем марки марка автомобиля Омега, государственный </w:t>
      </w:r>
      <w:r>
        <w:rPr>
          <w:sz w:val="28"/>
        </w:rPr>
        <w:t>регистра</w:t>
      </w:r>
      <w:r>
        <w:rPr>
          <w:sz w:val="28"/>
        </w:rPr>
        <w:t>ционный знак Е654ОМ161 без заднего государственного регистрационного знака.</w:t>
      </w:r>
    </w:p>
    <w:p w:rsidR="000F200C">
      <w:pPr>
        <w:ind w:firstLine="708"/>
        <w:jc w:val="both"/>
      </w:pPr>
      <w:r>
        <w:rPr>
          <w:sz w:val="28"/>
        </w:rPr>
        <w:t>Требования данной нормы с учетом, установленных по делу обстоятельств, Бондарь А.В. не соблюдены.</w:t>
      </w:r>
    </w:p>
    <w:p w:rsidR="000F200C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0F200C">
      <w:pPr>
        <w:ind w:firstLine="708"/>
        <w:jc w:val="both"/>
      </w:pPr>
      <w:r>
        <w:rPr>
          <w:sz w:val="28"/>
        </w:rPr>
        <w:t>Для вынесения законного и обоснованно</w:t>
      </w:r>
      <w:r>
        <w:rPr>
          <w:sz w:val="28"/>
        </w:rPr>
        <w:t xml:space="preserve">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F200C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</w:t>
      </w:r>
      <w:r>
        <w:rPr>
          <w:sz w:val="28"/>
        </w:rPr>
        <w:t>достаточными доказательствами по делу для установления вины Бондарь А.В., поскольку они получены в соответствии с требованиями закона, имеют надлежащую процессуальную форму.</w:t>
      </w:r>
    </w:p>
    <w:p w:rsidR="000F200C">
      <w:pPr>
        <w:ind w:firstLine="708"/>
        <w:jc w:val="both"/>
      </w:pPr>
      <w:r>
        <w:rPr>
          <w:sz w:val="28"/>
        </w:rPr>
        <w:t xml:space="preserve">При таких обстоятельствах в действиях Бондарь А.В. имеется состав правонарушения, </w:t>
      </w:r>
      <w:r>
        <w:rPr>
          <w:sz w:val="28"/>
        </w:rPr>
        <w:t xml:space="preserve">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 </w:t>
      </w:r>
      <w:r>
        <w:rPr>
          <w:sz w:val="28"/>
        </w:rPr>
        <w:t>КоАП</w:t>
      </w:r>
      <w:r>
        <w:rPr>
          <w:sz w:val="28"/>
        </w:rPr>
        <w:t xml:space="preserve"> РФ, а именно: управление транспортным средством без государственных регистрационных знаков.</w:t>
      </w:r>
    </w:p>
    <w:p w:rsidR="000F200C">
      <w:pPr>
        <w:ind w:firstLine="708"/>
        <w:jc w:val="both"/>
      </w:pPr>
      <w:r>
        <w:rPr>
          <w:sz w:val="28"/>
        </w:rPr>
        <w:t>Как усматривается из материалов дела, Бондарь А.В. в установленном законом порядке получал специальное право управления транспор</w:t>
      </w:r>
      <w:r>
        <w:rPr>
          <w:sz w:val="28"/>
        </w:rPr>
        <w:t>тными средствами и ему выдано ГИБДД 8208 водительское удостоверение телефон от дата, категории «</w:t>
      </w:r>
      <w:r>
        <w:rPr>
          <w:sz w:val="28"/>
        </w:rPr>
        <w:t>В</w:t>
      </w:r>
      <w:r>
        <w:rPr>
          <w:sz w:val="28"/>
        </w:rPr>
        <w:t>».</w:t>
      </w:r>
    </w:p>
    <w:p w:rsidR="000F200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8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0F200C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наличие смягчающего административную ответственность обстоятельства </w:t>
      </w:r>
      <w:r>
        <w:rPr>
          <w:sz w:val="28"/>
        </w:rPr>
        <w:t>– полное признание вины (указано в письменном заявлении Бондарь А.В.), учитывая отсутствие отягчающих административную ответственность обстоятельств, принимая во внимание отсутствие вредных последствий, вред здоровью и ущерб в результате не соблюдения треб</w:t>
      </w:r>
      <w:r>
        <w:rPr>
          <w:sz w:val="28"/>
        </w:rPr>
        <w:t>ований правил дорожного движения не причинен, а также данные о личности Бондарь А.В., его имущественное положение, мировой</w:t>
      </w:r>
      <w:r>
        <w:rPr>
          <w:sz w:val="28"/>
        </w:rPr>
        <w:t xml:space="preserve"> судья пришел к выводу о возможности назначения административного наказания в виде административного штрафа. </w:t>
      </w:r>
    </w:p>
    <w:p w:rsidR="000F200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0F200C">
      <w:pPr>
        <w:ind w:firstLine="708"/>
        <w:jc w:val="center"/>
      </w:pPr>
      <w:r>
        <w:rPr>
          <w:b/>
          <w:sz w:val="28"/>
        </w:rPr>
        <w:t>ПОСТАНОВИЛ:</w:t>
      </w:r>
    </w:p>
    <w:p w:rsidR="000F200C">
      <w:pPr>
        <w:ind w:firstLine="708"/>
        <w:jc w:val="both"/>
      </w:pPr>
      <w:r>
        <w:rPr>
          <w:b/>
          <w:sz w:val="28"/>
        </w:rPr>
        <w:t>Бондарь Артема Валерьевича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 Кодекса Российской Федерации об административных прав</w:t>
      </w:r>
      <w:r>
        <w:rPr>
          <w:sz w:val="28"/>
        </w:rPr>
        <w:t xml:space="preserve">онарушениях, и назначить </w:t>
      </w:r>
      <w:r>
        <w:rPr>
          <w:sz w:val="28"/>
        </w:rPr>
        <w:t>ему административное наказание в виде штрафа в размере 5 000 (пяти тысяч) рублей.</w:t>
      </w:r>
    </w:p>
    <w:p w:rsidR="000F200C">
      <w:pPr>
        <w:jc w:val="both"/>
      </w:pPr>
      <w:r>
        <w:rPr>
          <w:sz w:val="28"/>
        </w:rPr>
        <w:t xml:space="preserve">Штраф подлежит уплате по реквизитам: получатель УФК по адрес (Отдел 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>/с 40101810300000010013, банк по</w:t>
      </w:r>
      <w:r>
        <w:rPr>
          <w:sz w:val="28"/>
        </w:rPr>
        <w:t>лучателя Южное ГУ Банка России по адрес, КБК 18811601121010001140, БИК телефон, ОКТМО телефон, УИН 18810423200540001612, назначение платежа – административный штраф.</w:t>
      </w:r>
    </w:p>
    <w:p w:rsidR="000F200C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</w:t>
      </w:r>
      <w:r>
        <w:rPr>
          <w:sz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2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3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</w:t>
      </w:r>
      <w:r>
        <w:rPr>
          <w:sz w:val="28"/>
        </w:rPr>
        <w:t xml:space="preserve">я истечения срока отсрочки или срока рассрочки, предусмотренных </w:t>
      </w:r>
      <w:hyperlink r:id="rId14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0F200C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>
          <w:rPr>
            <w:color w:val="0000FF"/>
            <w:sz w:val="28"/>
            <w:u w:val="single"/>
          </w:rPr>
          <w:t>ча</w:t>
        </w:r>
        <w:r>
          <w:rPr>
            <w:color w:val="0000FF"/>
            <w:sz w:val="28"/>
            <w:u w:val="single"/>
          </w:rPr>
          <w:t>стью 1.1 статьи 12.1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9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22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3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4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</w:t>
      </w:r>
      <w:r>
        <w:rPr>
          <w:sz w:val="28"/>
          <w:u w:val="single"/>
        </w:rPr>
        <w:t>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rPr>
          <w:sz w:val="28"/>
        </w:rPr>
        <w:t>овление, административный штраф уплачивается в полном размере.</w:t>
      </w:r>
    </w:p>
    <w:p w:rsidR="000F200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</w:t>
      </w:r>
      <w:r>
        <w:rPr>
          <w:sz w:val="28"/>
        </w:rPr>
        <w:t xml:space="preserve">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0523E">
      <w:pPr>
        <w:ind w:firstLine="708"/>
        <w:jc w:val="both"/>
      </w:pPr>
    </w:p>
    <w:p w:rsidR="000F200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F200C">
      <w:pPr>
        <w:spacing w:after="160" w:line="259" w:lineRule="auto"/>
      </w:pPr>
    </w:p>
    <w:sectPr w:rsidSect="000F20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F200C"/>
    <w:rsid w:val="000F200C"/>
    <w:rsid w:val="00C05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2EED64918E68C021C6197DC37CA833B897C57C4EBF8D286C326AA94C5C3822D53F80F01BFD03C1C2AM" TargetMode="External" /><Relationship Id="rId11" Type="http://schemas.openxmlformats.org/officeDocument/2006/relationships/hyperlink" Target="consultantplus://offline/ref=2BF2EED64918E68C021C6197DC37CA833B897C57C4EBF8D286C326AA94C5C3822D53F808081B24M" TargetMode="External" /><Relationship Id="rId12" Type="http://schemas.openxmlformats.org/officeDocument/2006/relationships/hyperlink" Target="consultantplus://offline/ref=6625E569E3D7E22B380F31F570485C0B38A55A4BD0D78C9D31435EF14249E46DF01E3B512316t3LFN" TargetMode="External" /><Relationship Id="rId13" Type="http://schemas.openxmlformats.org/officeDocument/2006/relationships/hyperlink" Target="consultantplus://offline/ref=6625E569E3D7E22B380F31F570485C0B38A55A4BD0D78C9D31435EF14249E46DF01E3B52241Dt3L6N" TargetMode="External" /><Relationship Id="rId14" Type="http://schemas.openxmlformats.org/officeDocument/2006/relationships/hyperlink" Target="consultantplus://offline/ref=6625E569E3D7E22B380F31F570485C0B38A55A4BD0D78C9D31435EF14249E46DF01E3B55231C3738t7L4N" TargetMode="External" /><Relationship Id="rId15" Type="http://schemas.openxmlformats.org/officeDocument/2006/relationships/hyperlink" Target="consultantplus://offline/ref=B9C31764FF27CA51C66053492A8434EFB9F4216FB231DFC7D96EC7681EE8A838CA6ED2C0F1C52238Z9NEN" TargetMode="External" /><Relationship Id="rId16" Type="http://schemas.openxmlformats.org/officeDocument/2006/relationships/hyperlink" Target="consultantplus://offline/ref=B9C31764FF27CA51C66053492A8434EFB9F4216FB231DFC7D96EC7681EE8A838CA6ED2C5F3C0Z2NEN" TargetMode="External" /><Relationship Id="rId17" Type="http://schemas.openxmlformats.org/officeDocument/2006/relationships/hyperlink" Target="consultantplus://offline/ref=B9C31764FF27CA51C66053492A8434EFB9F4216FB231DFC7D96EC7681EE8A838CA6ED2C5F3C2Z2NBN" TargetMode="External" /><Relationship Id="rId18" Type="http://schemas.openxmlformats.org/officeDocument/2006/relationships/hyperlink" Target="consultantplus://offline/ref=B9C31764FF27CA51C66053492A8434EFB9F4216FB231DFC7D96EC7681EE8A838CA6ED2C5F3CDZ2NEN" TargetMode="External" /><Relationship Id="rId19" Type="http://schemas.openxmlformats.org/officeDocument/2006/relationships/hyperlink" Target="consultantplus://offline/ref=B9C31764FF27CA51C66053492A8434EFB9F4216FB231DFC7D96EC7681EE8A838CA6ED2C5F3CDZ2NC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3CCZ2NFN" TargetMode="External" /><Relationship Id="rId21" Type="http://schemas.openxmlformats.org/officeDocument/2006/relationships/hyperlink" Target="consultantplus://offline/ref=B9C31764FF27CA51C66053492A8434EFB9F4216FB231DFC7D96EC7681EE8A838CA6ED2C2F9C6Z2N2N" TargetMode="External" /><Relationship Id="rId22" Type="http://schemas.openxmlformats.org/officeDocument/2006/relationships/hyperlink" Target="consultantplus://offline/ref=B9C31764FF27CA51C66053492A8434EFB9F4216FB231DFC7D96EC7681EE8A838CA6ED2C2F9C1Z2NAN" TargetMode="External" /><Relationship Id="rId23" Type="http://schemas.openxmlformats.org/officeDocument/2006/relationships/hyperlink" Target="consultantplus://offline/ref=B9C31764FF27CA51C66053492A8434EFB9F4216FB231DFC7D96EC7681EE8A838CA6ED2C4F1ZCN5N" TargetMode="External" /><Relationship Id="rId24" Type="http://schemas.openxmlformats.org/officeDocument/2006/relationships/hyperlink" Target="consultantplus://offline/ref=B9C31764FF27CA51C66053492A8434EFB9F4216FB231DFC7D96EC7681EE8A838CA6ED2C5F2C4Z2N2N" TargetMode="External" /><Relationship Id="rId25" Type="http://schemas.openxmlformats.org/officeDocument/2006/relationships/hyperlink" Target="consultantplus://offline/ref=B9C31764FF27CA51C66053492A8434EFB9F4216FB231DFC7D96EC7681EE8A838CA6ED2C3F4C6Z2NDN" TargetMode="Externa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0403AFCEADAC251BEEA9DF2BA29CC79E10693C178u5wAM" TargetMode="Externa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hyperlink" Target="consultantplus://offline/ref=CE89CD764D9B217FEBC38F0790EA848D70403EF8E6D9C251BEEA9DF2BA29CC79E10693C6715362CEu9wDM" TargetMode="External" /><Relationship Id="rId7" Type="http://schemas.openxmlformats.org/officeDocument/2006/relationships/hyperlink" Target="consultantplus://offline/ref=CE89CD764D9B217FEBC38F0790EA848D70403EF8E6D9C251BEEA9DF2BA29CC79E10693C579u5w1M" TargetMode="External" /><Relationship Id="rId8" Type="http://schemas.openxmlformats.org/officeDocument/2006/relationships/hyperlink" Target="consultantplus://offline/ref=CE89CD764D9B217FEBC38F0790EA848D70403EF8E6D9C251BEEA9DF2BA29CC79E10693C6715365CEu9w8M" TargetMode="External" /><Relationship Id="rId9" Type="http://schemas.openxmlformats.org/officeDocument/2006/relationships/hyperlink" Target="http://home.garant.ru/document?id=1205770&amp;sub=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