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B1765">
      <w:pPr>
        <w:jc w:val="right"/>
      </w:pPr>
      <w:r>
        <w:rPr>
          <w:sz w:val="26"/>
        </w:rPr>
        <w:t>Дело № 5-72-158/2024</w:t>
      </w:r>
    </w:p>
    <w:p w:rsidR="00DB1765">
      <w:pPr>
        <w:jc w:val="right"/>
      </w:pPr>
      <w:r>
        <w:rPr>
          <w:sz w:val="26"/>
        </w:rPr>
        <w:t>УИД 91MS0072-телефон-телефон</w:t>
      </w:r>
    </w:p>
    <w:p w:rsidR="00DB1765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DB1765" w:rsidP="00665F81">
      <w:pPr>
        <w:ind w:firstLine="708"/>
      </w:pPr>
      <w:r>
        <w:rPr>
          <w:sz w:val="26"/>
        </w:rPr>
        <w:t xml:space="preserve">23 апреля 2024 года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DB1765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</w:t>
      </w:r>
    </w:p>
    <w:p w:rsidR="00DB1765">
      <w:pPr>
        <w:ind w:firstLine="708"/>
        <w:jc w:val="both"/>
      </w:pPr>
      <w:r>
        <w:rPr>
          <w:sz w:val="26"/>
        </w:rPr>
        <w:t xml:space="preserve">рассмотрев материалы </w:t>
      </w:r>
      <w:r>
        <w:rPr>
          <w:sz w:val="26"/>
        </w:rPr>
        <w:t xml:space="preserve">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 </w:t>
      </w:r>
    </w:p>
    <w:p w:rsidR="00DB1765">
      <w:pPr>
        <w:ind w:left="709"/>
        <w:jc w:val="both"/>
      </w:pPr>
      <w:r>
        <w:rPr>
          <w:b/>
          <w:sz w:val="26"/>
        </w:rPr>
        <w:t>Родионова Дмитрия Александровича</w:t>
      </w:r>
      <w:r>
        <w:rPr>
          <w:sz w:val="26"/>
        </w:rPr>
        <w:t>, паспортные данные, гражданина Российской Федерации (паспортные данные), холостого, несовершеннолетних детей не имеющего, не рабо</w:t>
      </w:r>
      <w:r>
        <w:rPr>
          <w:sz w:val="26"/>
        </w:rPr>
        <w:t>тающего, ранее не привлекаемого к административной ответственности, зарегистрированного по адресу: адрес, проживающего по адресу: адрес, наименование организации, адрес,</w:t>
      </w:r>
    </w:p>
    <w:p w:rsidR="00DB1765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</w:t>
      </w:r>
      <w:r>
        <w:rPr>
          <w:sz w:val="26"/>
        </w:rPr>
        <w:t xml:space="preserve">е ст. 20.10 Кодекса Российской Федерации об административных правонарушениях, </w:t>
      </w:r>
    </w:p>
    <w:p w:rsidR="00DB1765" w:rsidP="00665F81">
      <w:pPr>
        <w:jc w:val="center"/>
      </w:pPr>
      <w:r>
        <w:rPr>
          <w:b/>
          <w:sz w:val="26"/>
        </w:rPr>
        <w:t>У С Т А Н О В И Л:</w:t>
      </w:r>
    </w:p>
    <w:p w:rsidR="00DB1765">
      <w:pPr>
        <w:ind w:firstLine="708"/>
        <w:jc w:val="both"/>
      </w:pPr>
      <w:r>
        <w:rPr>
          <w:sz w:val="26"/>
        </w:rPr>
        <w:t>дата в время часов гр. Родионов Д.А., имея разрешение на хранение и ношение травматического огнестрельного оружия ограниченного поражения не летального действ</w:t>
      </w:r>
      <w:r>
        <w:rPr>
          <w:sz w:val="26"/>
        </w:rPr>
        <w:t xml:space="preserve">ия </w:t>
      </w:r>
      <w:r>
        <w:rPr>
          <w:sz w:val="26"/>
        </w:rPr>
        <w:t>РОХа</w:t>
      </w:r>
      <w:r>
        <w:rPr>
          <w:sz w:val="26"/>
        </w:rPr>
        <w:t xml:space="preserve"> № 20138709 на пистолет МР-79-9ТМ (</w:t>
      </w:r>
      <w:r>
        <w:rPr>
          <w:sz w:val="26"/>
        </w:rPr>
        <w:t>суммаА</w:t>
      </w:r>
      <w:r>
        <w:rPr>
          <w:sz w:val="26"/>
        </w:rPr>
        <w:t>.) № 0833956812, находясь по адресу: адрес, наименование организации, адрес, передал пистолет МР-79-9ТМ (</w:t>
      </w:r>
      <w:r>
        <w:rPr>
          <w:sz w:val="26"/>
        </w:rPr>
        <w:t>суммаА</w:t>
      </w:r>
      <w:r>
        <w:rPr>
          <w:sz w:val="26"/>
        </w:rPr>
        <w:t xml:space="preserve">.) № 0833956812 </w:t>
      </w:r>
      <w:r>
        <w:rPr>
          <w:sz w:val="26"/>
        </w:rPr>
        <w:t>фиоА</w:t>
      </w:r>
      <w:r>
        <w:rPr>
          <w:sz w:val="26"/>
        </w:rPr>
        <w:t xml:space="preserve"> ,</w:t>
      </w:r>
      <w:r>
        <w:rPr>
          <w:sz w:val="26"/>
        </w:rPr>
        <w:t xml:space="preserve"> которая не имеет разрешения на хранение и </w:t>
      </w:r>
      <w:r>
        <w:rPr>
          <w:sz w:val="26"/>
        </w:rPr>
        <w:t>ношение травматического огнестре</w:t>
      </w:r>
      <w:r>
        <w:rPr>
          <w:sz w:val="26"/>
        </w:rPr>
        <w:t>льного оружия ограниченного поражения не летального действия, чем нарушил п. 15 главы 5 Постановления Правительства РФ от дата № 814 (ред. от дата) «О мерах по регулированию оборота гражданского и служебного оружия и патронов к нему на адрес».</w:t>
      </w:r>
      <w:r>
        <w:rPr>
          <w:sz w:val="26"/>
        </w:rPr>
        <w:t xml:space="preserve"> Данное деяни</w:t>
      </w:r>
      <w:r>
        <w:rPr>
          <w:sz w:val="26"/>
        </w:rPr>
        <w:t xml:space="preserve">е не содержит уголовно наказуемого деяния. </w:t>
      </w:r>
    </w:p>
    <w:p w:rsidR="00DB1765">
      <w:pPr>
        <w:ind w:firstLine="708"/>
        <w:jc w:val="both"/>
      </w:pPr>
      <w:r>
        <w:rPr>
          <w:sz w:val="26"/>
        </w:rPr>
        <w:t xml:space="preserve">В судебное заседание Родионов Д.А. не явился, о времени и месте судебного заседания извещен надлежащим образом, просил дело рассмотреть в его отсутствие, о чем </w:t>
      </w:r>
      <w:r>
        <w:rPr>
          <w:sz w:val="26"/>
        </w:rPr>
        <w:t>имеется в материалах дела имеется</w:t>
      </w:r>
      <w:r>
        <w:rPr>
          <w:sz w:val="26"/>
        </w:rPr>
        <w:t xml:space="preserve"> заявление, вину пр</w:t>
      </w:r>
      <w:r>
        <w:rPr>
          <w:sz w:val="26"/>
        </w:rPr>
        <w:t>изнает.</w:t>
      </w:r>
    </w:p>
    <w:p w:rsidR="00DB1765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</w:t>
      </w:r>
      <w:r>
        <w:rPr>
          <w:sz w:val="26"/>
        </w:rPr>
        <w:t xml:space="preserve">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B1765">
      <w:pPr>
        <w:ind w:firstLine="708"/>
        <w:jc w:val="both"/>
      </w:pPr>
      <w:r>
        <w:rPr>
          <w:sz w:val="26"/>
        </w:rPr>
        <w:t>Руководствуясь положением ст. 25.</w:t>
      </w:r>
      <w:r>
        <w:rPr>
          <w:sz w:val="26"/>
        </w:rPr>
        <w:t xml:space="preserve">1 КоАП РФ, принимая во внимание, что Родионов Д.А. извещен надлежащим образом о дне и времени рассмотрения дела об административного правонарушении, наличие ходатайства о рассмотрении дела в его отсутствие, а также отсутствие ходатайств об отложении дела, </w:t>
      </w:r>
      <w:r>
        <w:rPr>
          <w:sz w:val="26"/>
        </w:rPr>
        <w:t>мировой судья считает возможным рассмотреть дело об административном правонарушение в отсутствие Родионова Д.А., что не нарушает гарантированных прав на</w:t>
      </w:r>
      <w:r>
        <w:rPr>
          <w:sz w:val="26"/>
        </w:rPr>
        <w:t xml:space="preserve"> защиту. </w:t>
      </w:r>
    </w:p>
    <w:p w:rsidR="00DB1765">
      <w:pPr>
        <w:ind w:firstLine="708"/>
        <w:jc w:val="both"/>
      </w:pPr>
      <w:r>
        <w:rPr>
          <w:sz w:val="26"/>
        </w:rPr>
        <w:t xml:space="preserve">Исследовав всесторонне, полно и объективно все обстоятельства дела в их совокупности, а также </w:t>
      </w:r>
      <w:r>
        <w:rPr>
          <w:sz w:val="26"/>
        </w:rPr>
        <w:t xml:space="preserve">материалы дела об административном правонарушении, суд </w:t>
      </w:r>
      <w:r>
        <w:rPr>
          <w:sz w:val="26"/>
        </w:rPr>
        <w:t>пришел к выводу о наличии в действиях Родионова Д.А. состава правонарушения, предусмотренного ст. 20.10 КоАП РФ, исходя из следующего.</w:t>
      </w:r>
    </w:p>
    <w:p w:rsidR="00DB1765">
      <w:pPr>
        <w:ind w:firstLine="708"/>
        <w:jc w:val="both"/>
      </w:pPr>
      <w:r>
        <w:rPr>
          <w:sz w:val="26"/>
        </w:rPr>
        <w:t>Исходя из положений ч. 1 ст. 1.6 КоАП РФ, обеспечение законности п</w:t>
      </w:r>
      <w:r>
        <w:rPr>
          <w:sz w:val="26"/>
        </w:rPr>
        <w:t>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DB1765">
      <w:pPr>
        <w:ind w:firstLine="708"/>
        <w:jc w:val="both"/>
      </w:pPr>
      <w:r>
        <w:rPr>
          <w:sz w:val="26"/>
        </w:rPr>
        <w:t>В соответствии</w:t>
      </w:r>
      <w:r>
        <w:rPr>
          <w:sz w:val="26"/>
        </w:rPr>
        <w:t xml:space="preserve">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</w:t>
      </w:r>
      <w:r>
        <w:rPr>
          <w:sz w:val="26"/>
        </w:rPr>
        <w:t>ниях установлена административная ответственность.</w:t>
      </w:r>
    </w:p>
    <w:p w:rsidR="00DB1765">
      <w:pPr>
        <w:ind w:firstLine="708"/>
        <w:jc w:val="both"/>
      </w:pPr>
      <w:r>
        <w:rPr>
          <w:sz w:val="26"/>
        </w:rPr>
        <w:t xml:space="preserve">Преамбулой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150-ФЗ "Об оружии" определено, что настоящий Федеральный закон направлен на защиту жизни и здоровья граждан, собственности, обеспечение общественной безопасности. </w:t>
      </w:r>
    </w:p>
    <w:p w:rsidR="00DB1765">
      <w:pPr>
        <w:ind w:firstLine="708"/>
        <w:jc w:val="both"/>
      </w:pPr>
      <w:r>
        <w:rPr>
          <w:sz w:val="26"/>
        </w:rPr>
        <w:t>Оборот оружия, боеприпасов и патронов к нему на адрес урегулирован Федеральным законом 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</w:t>
      </w:r>
      <w:r>
        <w:rPr>
          <w:sz w:val="26"/>
        </w:rPr>
        <w:t xml:space="preserve">вания гражданами и юридическими лицами, отвечающими нормативно установленным требованиям. </w:t>
      </w:r>
    </w:p>
    <w:p w:rsidR="00DB1765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абз</w:t>
      </w:r>
      <w:r>
        <w:rPr>
          <w:sz w:val="26"/>
        </w:rPr>
        <w:t>. 2, 14 статьи 1 Федерального закона N 150-ФЗ оружие - устройства и предметы, конструктивно предназначенные для поражения живой или иной цели, подачи сиг</w:t>
      </w:r>
      <w:r>
        <w:rPr>
          <w:sz w:val="26"/>
        </w:rPr>
        <w:t xml:space="preserve">налов; </w:t>
      </w:r>
      <w:r>
        <w:rPr>
          <w:sz w:val="26"/>
        </w:rPr>
        <w:t>огнестрельное оружие ограниченного поражения - короткоствольное оружие и бесствольное оружие, предназначенные для механического поражения живой целина расстоянии метаемым снаряжением патрона травматического действия, получающим направленное движение</w:t>
      </w:r>
      <w:r>
        <w:rPr>
          <w:sz w:val="26"/>
        </w:rPr>
        <w:t xml:space="preserve"> за счет энергии порохового или иного заряда, и не предназначенные для причинения смерти человеку. </w:t>
      </w:r>
    </w:p>
    <w:p w:rsidR="00DB1765">
      <w:pPr>
        <w:ind w:firstLine="708"/>
        <w:jc w:val="both"/>
      </w:pPr>
      <w:r>
        <w:rPr>
          <w:sz w:val="26"/>
        </w:rPr>
        <w:t xml:space="preserve">В силу ч. 1 ст. 22 </w:t>
      </w:r>
      <w:hyperlink r:id="rId4" w:anchor="/document/10128024/entry/0" w:history="1">
        <w:r>
          <w:rPr>
            <w:color w:val="0000FF"/>
            <w:sz w:val="26"/>
            <w:u w:val="single"/>
          </w:rPr>
          <w:t>Федерального закона</w:t>
        </w:r>
      </w:hyperlink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N150-ФЗ "Об оружии" хранение гражданс</w:t>
      </w:r>
      <w:r>
        <w:rPr>
          <w:sz w:val="26"/>
        </w:rPr>
        <w:t xml:space="preserve">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</w:t>
      </w:r>
      <w:r>
        <w:rPr>
          <w:sz w:val="26"/>
        </w:rPr>
        <w:t>ношение оружия.</w:t>
      </w:r>
    </w:p>
    <w:p w:rsidR="00DB1765">
      <w:pPr>
        <w:ind w:firstLine="708"/>
        <w:jc w:val="both"/>
      </w:pPr>
      <w:r>
        <w:rPr>
          <w:sz w:val="26"/>
        </w:rPr>
        <w:t xml:space="preserve">Аналогичные требования установлены </w:t>
      </w:r>
      <w:hyperlink r:id="rId4" w:anchor="/document/12112448/entry/340" w:history="1">
        <w:r>
          <w:rPr>
            <w:color w:val="0000FF"/>
            <w:sz w:val="26"/>
            <w:u w:val="single"/>
          </w:rPr>
          <w:t>п. 54</w:t>
        </w:r>
      </w:hyperlink>
      <w:r>
        <w:rPr>
          <w:sz w:val="26"/>
        </w:rPr>
        <w:t xml:space="preserve"> Правил оборота гражданского и служебного оружия и патронов к нему на адрес, утвержденных </w:t>
      </w:r>
      <w:hyperlink r:id="rId4" w:anchor="/document/12112448/entry/0" w:history="1">
        <w:r>
          <w:rPr>
            <w:color w:val="0000FF"/>
            <w:sz w:val="26"/>
            <w:u w:val="single"/>
          </w:rPr>
          <w:t>постановлением</w:t>
        </w:r>
      </w:hyperlink>
      <w:r>
        <w:rPr>
          <w:sz w:val="26"/>
        </w:rPr>
        <w:t xml:space="preserve"> Правительства Российской Федерации </w:t>
      </w:r>
      <w:r>
        <w:rPr>
          <w:sz w:val="26"/>
        </w:rPr>
        <w:t>от</w:t>
      </w:r>
      <w:r>
        <w:rPr>
          <w:sz w:val="26"/>
        </w:rPr>
        <w:t xml:space="preserve"> дата N 814.</w:t>
      </w:r>
    </w:p>
    <w:p w:rsidR="00DB1765">
      <w:pPr>
        <w:ind w:firstLine="708"/>
        <w:jc w:val="both"/>
      </w:pPr>
      <w:r>
        <w:rPr>
          <w:sz w:val="26"/>
        </w:rPr>
        <w:t xml:space="preserve">Частью 14 статьи 13 </w:t>
      </w:r>
      <w:hyperlink r:id="rId4" w:anchor="/document/10128024/entry/0" w:history="1">
        <w:r>
          <w:rPr>
            <w:color w:val="0000FF"/>
            <w:sz w:val="26"/>
            <w:u w:val="single"/>
          </w:rPr>
          <w:t>Федерального закона</w:t>
        </w:r>
      </w:hyperlink>
      <w:r>
        <w:rPr>
          <w:sz w:val="26"/>
        </w:rPr>
        <w:t xml:space="preserve"> от дата N150-ФЗ "Об оружии" гражданину Росс</w:t>
      </w:r>
      <w:r>
        <w:rPr>
          <w:sz w:val="26"/>
        </w:rPr>
        <w:t>ийской Федерации федеральным органом исполнительной власти, уполномоченным в сфере оборота оружия,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</w:t>
      </w:r>
      <w:r>
        <w:rPr>
          <w:sz w:val="26"/>
        </w:rPr>
        <w:t>а его хранение сроком на пять лет, при регистрации охотничьего огнестрельного длинноствольного оружия, спортивного огнестрельного длинноствольного оружия, пневматического оружия или огнестрельного</w:t>
      </w:r>
      <w:r>
        <w:rPr>
          <w:sz w:val="26"/>
        </w:rPr>
        <w:t xml:space="preserve"> </w:t>
      </w:r>
      <w:r>
        <w:rPr>
          <w:sz w:val="26"/>
        </w:rPr>
        <w:t>оружия ограниченного поражения - разрешение на его хранение</w:t>
      </w:r>
      <w:r>
        <w:rPr>
          <w:sz w:val="26"/>
        </w:rPr>
        <w:t xml:space="preserve"> и ношение сроком на пять лет на основании документа, подтверждающего законность приобретения соответствующего оружия, при регистрации спортивного </w:t>
      </w:r>
      <w:r>
        <w:rPr>
          <w:sz w:val="26"/>
        </w:rPr>
        <w:t>огнестрельного короткоствольного оружия с нарезным стволом - разрешение на его хранение и использование на ст</w:t>
      </w:r>
      <w:r>
        <w:rPr>
          <w:sz w:val="26"/>
        </w:rPr>
        <w:t>релковом объекте сроком на пять лет без права ношения, при регистрации оружия, приобретенного в целях коллекционирования, - разрешение на его хранение, которое выдается бессрочно</w:t>
      </w:r>
      <w:r>
        <w:rPr>
          <w:sz w:val="26"/>
        </w:rPr>
        <w:t>. Продление срока действия разрешения осуществляется в порядке, предусмотренно</w:t>
      </w:r>
      <w:r>
        <w:rPr>
          <w:sz w:val="26"/>
        </w:rPr>
        <w:t>м статьей 9 настоящего Федерального закона.</w:t>
      </w:r>
    </w:p>
    <w:p w:rsidR="00DB1765">
      <w:pPr>
        <w:ind w:firstLine="708"/>
        <w:jc w:val="both"/>
      </w:pPr>
      <w:r>
        <w:rPr>
          <w:sz w:val="26"/>
        </w:rPr>
        <w:t>Согласно п. 54 Постановления Правительства РФ от дата N 814 "О мерах по регулированию оборота гражданского и служебного оружия и патронов к нему на адрес", хранение оружия и патронов разрешается юридическим и физ</w:t>
      </w:r>
      <w:r>
        <w:rPr>
          <w:sz w:val="26"/>
        </w:rPr>
        <w:t xml:space="preserve">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 </w:t>
      </w:r>
    </w:p>
    <w:p w:rsidR="00DB1765">
      <w:pPr>
        <w:ind w:firstLine="708"/>
        <w:jc w:val="both"/>
      </w:pPr>
      <w:r>
        <w:rPr>
          <w:sz w:val="26"/>
        </w:rPr>
        <w:t>Правоотношения, возникающие при обороте граж</w:t>
      </w:r>
      <w:r>
        <w:rPr>
          <w:sz w:val="26"/>
        </w:rPr>
        <w:t xml:space="preserve">данского, служебного, а также боевого ручного и холодного оружия на адрес, регулируются Федеральным законом от дата N 150-ФЗ "Об оружии" (далее - Закон N 150-ФЗ), Инструкцией и Правилами оборота гражданского и служебного оружия и патронов к нему на адрес, </w:t>
      </w:r>
      <w:r>
        <w:rPr>
          <w:sz w:val="26"/>
        </w:rPr>
        <w:t>утвержденными Постановлением Правительства Российской Федерации от дата N 814.</w:t>
      </w:r>
    </w:p>
    <w:p w:rsidR="00DB1765">
      <w:pPr>
        <w:ind w:firstLine="708"/>
        <w:jc w:val="both"/>
      </w:pPr>
      <w:r>
        <w:rPr>
          <w:sz w:val="26"/>
        </w:rPr>
        <w:t xml:space="preserve">Постановлением Правительства Российской Федерации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814 утверждены Правила оборота гражданского и служебного оружия и патронов к нему на адрес. </w:t>
      </w:r>
    </w:p>
    <w:p w:rsidR="00DB1765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5" w:history="1">
        <w:r>
          <w:rPr>
            <w:color w:val="0000FF"/>
            <w:sz w:val="26"/>
            <w:u w:val="single"/>
          </w:rPr>
          <w:t>п. 59</w:t>
        </w:r>
      </w:hyperlink>
      <w:r>
        <w:rPr>
          <w:sz w:val="26"/>
        </w:rPr>
        <w:t xml:space="preserve"> Правил оборота гражданского и служебного оружия и патронов к нему, утвержденных постановлением Правительства РФ от дата</w:t>
      </w:r>
      <w:r>
        <w:rPr>
          <w:sz w:val="26"/>
        </w:rPr>
        <w:t xml:space="preserve"> N 814, </w:t>
      </w:r>
      <w:hyperlink r:id="rId6" w:history="1">
        <w:r>
          <w:rPr>
            <w:color w:val="0000FF"/>
            <w:sz w:val="26"/>
            <w:u w:val="single"/>
          </w:rPr>
          <w:t>ст. 22</w:t>
        </w:r>
      </w:hyperlink>
      <w:r>
        <w:rPr>
          <w:sz w:val="26"/>
        </w:rPr>
        <w:t xml:space="preserve"> Федерального закона от дата N 150-ФЗ "Об оружии" принадлежащие гражданам Российской Федерации оружие и патроны</w:t>
      </w:r>
      <w:r>
        <w:rPr>
          <w:sz w:val="26"/>
        </w:rPr>
        <w:t>, а также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должны</w:t>
      </w:r>
      <w:r>
        <w:rPr>
          <w:sz w:val="26"/>
        </w:rPr>
        <w:t xml:space="preserve"> </w:t>
      </w:r>
      <w:r>
        <w:rPr>
          <w:sz w:val="26"/>
        </w:rPr>
        <w:t>храниться по месту их жительства с соблюдением условий, обеспечивающих их со</w:t>
      </w:r>
      <w:r>
        <w:rPr>
          <w:sz w:val="26"/>
        </w:rPr>
        <w:t>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</w:t>
      </w:r>
      <w:r>
        <w:rPr>
          <w:sz w:val="26"/>
        </w:rPr>
        <w:t xml:space="preserve"> </w:t>
      </w:r>
      <w:r>
        <w:rPr>
          <w:sz w:val="26"/>
        </w:rPr>
        <w:t>Федеральная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 w:rsidR="00DB1765">
      <w:pPr>
        <w:ind w:firstLine="708"/>
        <w:jc w:val="both"/>
      </w:pPr>
      <w:r>
        <w:rPr>
          <w:sz w:val="26"/>
        </w:rPr>
        <w:t>Хранение оружия, патронов, а</w:t>
      </w:r>
      <w:r>
        <w:rPr>
          <w:sz w:val="26"/>
        </w:rPr>
        <w:t xml:space="preserve"> также инициирующих и воспламеняющих веществ и материалов (порох, капсюли) для самостоятельного снаряжения патронов к гражданскому огнестрельному длинноствольному оружию гражданами Российской Федерации в местах временного пребывания должно осуществляться с</w:t>
      </w:r>
      <w:r>
        <w:rPr>
          <w:sz w:val="26"/>
        </w:rPr>
        <w:t xml:space="preserve"> соблюдением условий, исключающих доступ к ним посторонних лиц.</w:t>
      </w:r>
    </w:p>
    <w:p w:rsidR="00DB1765">
      <w:pPr>
        <w:ind w:firstLine="708"/>
        <w:jc w:val="both"/>
      </w:pPr>
      <w:r>
        <w:rPr>
          <w:sz w:val="26"/>
        </w:rPr>
        <w:t xml:space="preserve">Пунктом 15 главы 5 Постановления Правительства РФ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814 (ред. от дата) «О мерах по регулированию оборота гражданского и служебного оружия и патронов к нему на адрес» утвержден перечень</w:t>
      </w:r>
      <w:r>
        <w:rPr>
          <w:sz w:val="26"/>
        </w:rPr>
        <w:t xml:space="preserve"> передачи оружия и патронов.</w:t>
      </w:r>
    </w:p>
    <w:p w:rsidR="00DB1765">
      <w:pPr>
        <w:ind w:firstLine="708"/>
        <w:jc w:val="both"/>
      </w:pPr>
      <w:r>
        <w:rPr>
          <w:sz w:val="26"/>
        </w:rPr>
        <w:t xml:space="preserve">Факт совершения Родионовым Д.А. административного правонарушения, предусмотренного </w:t>
      </w:r>
      <w:hyperlink r:id="rId4" w:anchor="/document/12125267/entry/2010" w:history="1">
        <w:r>
          <w:rPr>
            <w:color w:val="0000FF"/>
            <w:sz w:val="26"/>
            <w:u w:val="single"/>
          </w:rPr>
          <w:t>ст. 20.10</w:t>
        </w:r>
      </w:hyperlink>
      <w:r>
        <w:rPr>
          <w:sz w:val="26"/>
        </w:rPr>
        <w:t xml:space="preserve"> КоАП РФ подтверждается:</w:t>
      </w:r>
    </w:p>
    <w:p w:rsidR="00DB1765">
      <w:pPr>
        <w:ind w:firstLine="708"/>
        <w:jc w:val="both"/>
      </w:pPr>
      <w:r>
        <w:rPr>
          <w:sz w:val="26"/>
        </w:rPr>
        <w:t>- протоколом об административном пр</w:t>
      </w:r>
      <w:r>
        <w:rPr>
          <w:sz w:val="26"/>
        </w:rPr>
        <w:t xml:space="preserve">авонарушении 82 01 № 209448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DB1765">
      <w:pPr>
        <w:ind w:firstLine="708"/>
        <w:jc w:val="both"/>
      </w:pPr>
      <w:r>
        <w:rPr>
          <w:sz w:val="26"/>
        </w:rPr>
        <w:t xml:space="preserve">- рапортом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капитана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об обнаружении признаков правонарушения;</w:t>
      </w:r>
    </w:p>
    <w:p w:rsidR="00DB1765">
      <w:pPr>
        <w:ind w:firstLine="708"/>
        <w:jc w:val="both"/>
      </w:pPr>
      <w:r>
        <w:rPr>
          <w:sz w:val="26"/>
        </w:rPr>
        <w:t xml:space="preserve">- заявлением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DB1765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DB1765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DB1765">
      <w:pPr>
        <w:ind w:firstLine="708"/>
        <w:jc w:val="both"/>
      </w:pPr>
      <w:r>
        <w:rPr>
          <w:sz w:val="26"/>
        </w:rPr>
        <w:t xml:space="preserve">- объяснением Родионова Д.А. </w:t>
      </w:r>
      <w:r>
        <w:rPr>
          <w:sz w:val="26"/>
        </w:rPr>
        <w:t>от</w:t>
      </w:r>
      <w:r>
        <w:rPr>
          <w:sz w:val="26"/>
        </w:rPr>
        <w:t xml:space="preserve"> д</w:t>
      </w:r>
      <w:r>
        <w:rPr>
          <w:sz w:val="26"/>
        </w:rPr>
        <w:t>ата;</w:t>
      </w:r>
    </w:p>
    <w:p w:rsidR="00DB1765">
      <w:pPr>
        <w:ind w:firstLine="708"/>
        <w:jc w:val="both"/>
      </w:pPr>
      <w:r>
        <w:rPr>
          <w:sz w:val="26"/>
        </w:rPr>
        <w:t xml:space="preserve">- копией разрешения на хранение и ношение охотничьего, огнестрельного, пневматического или огнестрельного оружия ограниченного поражения и патронов к нему серии </w:t>
      </w:r>
      <w:r>
        <w:rPr>
          <w:sz w:val="26"/>
        </w:rPr>
        <w:t>РОХа</w:t>
      </w:r>
      <w:r>
        <w:rPr>
          <w:sz w:val="26"/>
        </w:rPr>
        <w:t xml:space="preserve"> № 20138709 (срок действия </w:t>
      </w:r>
      <w:r>
        <w:rPr>
          <w:sz w:val="26"/>
        </w:rPr>
        <w:t>до</w:t>
      </w:r>
      <w:r>
        <w:rPr>
          <w:sz w:val="26"/>
        </w:rPr>
        <w:t xml:space="preserve"> дата);</w:t>
      </w:r>
    </w:p>
    <w:p w:rsidR="00DB1765">
      <w:pPr>
        <w:ind w:firstLine="708"/>
        <w:jc w:val="both"/>
      </w:pPr>
      <w:r>
        <w:rPr>
          <w:sz w:val="26"/>
        </w:rPr>
        <w:t>- протоколом изъятия вещей и документов 82 08 № 0</w:t>
      </w:r>
      <w:r>
        <w:rPr>
          <w:sz w:val="26"/>
        </w:rPr>
        <w:t xml:space="preserve">08629 </w:t>
      </w:r>
      <w:r>
        <w:rPr>
          <w:sz w:val="26"/>
        </w:rPr>
        <w:t>от</w:t>
      </w:r>
      <w:r>
        <w:rPr>
          <w:sz w:val="26"/>
        </w:rPr>
        <w:t xml:space="preserve"> дата, с </w:t>
      </w:r>
      <w:r>
        <w:rPr>
          <w:sz w:val="26"/>
        </w:rPr>
        <w:t>фототаблицей</w:t>
      </w:r>
      <w:r>
        <w:rPr>
          <w:sz w:val="26"/>
        </w:rPr>
        <w:t xml:space="preserve"> к нему;</w:t>
      </w:r>
    </w:p>
    <w:p w:rsidR="00DB1765">
      <w:pPr>
        <w:ind w:firstLine="708"/>
        <w:jc w:val="both"/>
      </w:pPr>
      <w:r>
        <w:rPr>
          <w:sz w:val="26"/>
        </w:rPr>
        <w:t>- рапортом адрес ОУУП и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 капитана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DB1765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</w:t>
      </w:r>
      <w:r>
        <w:rPr>
          <w:sz w:val="26"/>
        </w:rPr>
        <w:t xml:space="preserve">ствии с требованиями закона, имеют надлежащую процессуальную форму. </w:t>
      </w:r>
    </w:p>
    <w:p w:rsidR="00DB1765">
      <w:pPr>
        <w:ind w:firstLine="708"/>
        <w:jc w:val="both"/>
      </w:pPr>
      <w:r>
        <w:rPr>
          <w:sz w:val="26"/>
        </w:rPr>
        <w:t xml:space="preserve"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7" w:history="1">
        <w:r>
          <w:rPr>
            <w:color w:val="0000FF"/>
            <w:sz w:val="26"/>
            <w:u w:val="single"/>
          </w:rPr>
          <w:t>ст. 26.2</w:t>
        </w:r>
      </w:hyperlink>
      <w:r>
        <w:rPr>
          <w:sz w:val="26"/>
        </w:rPr>
        <w:t xml:space="preserve"> КоАП РФ к числу доказательств, имеющих значение для правильного разрешения дела, они исключают какие-либо сомнения в виновности Родионова Д.А. в совершен</w:t>
      </w:r>
      <w:r>
        <w:rPr>
          <w:sz w:val="26"/>
        </w:rPr>
        <w:t>ии административного правонарушения.</w:t>
      </w:r>
    </w:p>
    <w:p w:rsidR="00DB1765">
      <w:pPr>
        <w:ind w:firstLine="708"/>
        <w:jc w:val="both"/>
      </w:pPr>
      <w:r>
        <w:rPr>
          <w:sz w:val="26"/>
        </w:rPr>
        <w:t>Административное правонарушение, предусмотренное ст. 20.</w:t>
      </w:r>
      <w:hyperlink r:id="rId8" w:history="1">
        <w:r>
          <w:rPr>
            <w:color w:val="0000FF"/>
            <w:sz w:val="26"/>
            <w:u w:val="single"/>
          </w:rPr>
          <w:t>10</w:t>
        </w:r>
      </w:hyperlink>
      <w:r>
        <w:rPr>
          <w:sz w:val="26"/>
        </w:rPr>
        <w:t xml:space="preserve"> КоАП РФ, является длящимся, поско</w:t>
      </w:r>
      <w:r>
        <w:rPr>
          <w:sz w:val="26"/>
        </w:rPr>
        <w:t>льку выражается в длительном непрекращающемся невыполнении или ненадлежащем выполнении предусмотренных законом обязанностей.</w:t>
      </w:r>
    </w:p>
    <w:p w:rsidR="00DB1765">
      <w:pPr>
        <w:ind w:firstLine="708"/>
        <w:jc w:val="both"/>
      </w:pPr>
      <w:r>
        <w:rPr>
          <w:sz w:val="26"/>
        </w:rPr>
        <w:t>При таких обстоятельствах в действиях Родионова Д.А. имеется состав правонарушения, предусмотренного ст. 20.10 КоАП РФ, а именно: н</w:t>
      </w:r>
      <w:r>
        <w:rPr>
          <w:sz w:val="26"/>
        </w:rPr>
        <w:t xml:space="preserve">езаконная передача, оружия и патронов к оружию, если эти действия не содержат уголовно наказуемого </w:t>
      </w:r>
      <w:hyperlink r:id="rId9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.</w:t>
      </w:r>
    </w:p>
    <w:p w:rsidR="00DB1765">
      <w:pPr>
        <w:ind w:firstLine="708"/>
        <w:jc w:val="both"/>
      </w:pPr>
      <w:r>
        <w:rPr>
          <w:sz w:val="26"/>
        </w:rPr>
        <w:t>Согласно ст. 4.1 ч. 2 КоАП РФ, при на</w:t>
      </w:r>
      <w:r>
        <w:rPr>
          <w:sz w:val="26"/>
        </w:rPr>
        <w:t>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B1765">
      <w:pPr>
        <w:ind w:firstLine="708"/>
        <w:jc w:val="both"/>
      </w:pPr>
      <w:r>
        <w:rPr>
          <w:sz w:val="26"/>
        </w:rPr>
        <w:t>Обстоятельствами, смягчающ</w:t>
      </w:r>
      <w:r>
        <w:rPr>
          <w:sz w:val="26"/>
        </w:rPr>
        <w:t>ими административную ответственность в соответствии со ст. 4.2 КоАП РФ, мировой судья признает полное признание вины (указано в заявлении Родионова Д.А.).</w:t>
      </w:r>
    </w:p>
    <w:p w:rsidR="00DB1765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в соответствии со ст. 4.3 КоАП РФ, мировым</w:t>
      </w:r>
      <w:r>
        <w:rPr>
          <w:sz w:val="26"/>
        </w:rPr>
        <w:t xml:space="preserve"> судьей не установлено.</w:t>
      </w:r>
    </w:p>
    <w:p w:rsidR="00DB1765">
      <w:pPr>
        <w:ind w:firstLine="708"/>
        <w:jc w:val="both"/>
      </w:pPr>
      <w:r>
        <w:rPr>
          <w:sz w:val="26"/>
        </w:rPr>
        <w:t>Оснований для признания совершенного деяния малозначительным судом не установлено.</w:t>
      </w:r>
    </w:p>
    <w:p w:rsidR="00DB1765">
      <w:pPr>
        <w:ind w:firstLine="708"/>
        <w:jc w:val="both"/>
      </w:pPr>
      <w:r>
        <w:rPr>
          <w:sz w:val="26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6"/>
        </w:rPr>
        <w:t xml:space="preserve"> с положениями </w:t>
      </w:r>
      <w:hyperlink r:id="rId10" w:anchor="/document/12125267/entry/245" w:history="1">
        <w:r>
          <w:rPr>
            <w:color w:val="0000FF"/>
            <w:sz w:val="26"/>
            <w:u w:val="single"/>
          </w:rPr>
          <w:t>статьи 24.5</w:t>
        </w:r>
      </w:hyperlink>
      <w:r>
        <w:rPr>
          <w:sz w:val="26"/>
        </w:rPr>
        <w:t xml:space="preserve"> КоАП РФ не установлено.</w:t>
      </w:r>
    </w:p>
    <w:p w:rsidR="00DB1765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его повышенную общественную опасность, учитывая данные о личности Родионова Д.А., р</w:t>
      </w:r>
      <w:r>
        <w:rPr>
          <w:sz w:val="26"/>
        </w:rPr>
        <w:t>анее не привлекаемого к административной ответственности за совершение аналогичных правонарушений, принимая во внимание имущественное положение лица, привлекаемого к административной ответственности, наличие обстоятельства, смягчающего административную отв</w:t>
      </w:r>
      <w:r>
        <w:rPr>
          <w:sz w:val="26"/>
        </w:rPr>
        <w:t>етственность, отсутствие обстоятельств, отягчающих административную ответственность, мировой судья пришел к выводу о необходимости назначения административного наказания в виде</w:t>
      </w:r>
      <w:r>
        <w:rPr>
          <w:sz w:val="26"/>
        </w:rPr>
        <w:t xml:space="preserve"> административного штрафа в пределе санкции ст. 20.10 КоАП РФ, что будет являтьс</w:t>
      </w:r>
      <w:r>
        <w:rPr>
          <w:sz w:val="26"/>
        </w:rPr>
        <w:t>я в рассматриваемом случае, надлежащей мерой ответственности в целях предупреждения в дальнейшем совершения им аналогичных административных правонарушений.</w:t>
      </w:r>
    </w:p>
    <w:p w:rsidR="00DB1765">
      <w:pPr>
        <w:ind w:firstLine="708"/>
        <w:jc w:val="both"/>
      </w:pPr>
      <w:r>
        <w:rPr>
          <w:sz w:val="26"/>
        </w:rPr>
        <w:t>Согласно частям 1, 3 статьи 3.7 КоАП РФ конфискацией орудия совершения или предмета административног</w:t>
      </w:r>
      <w:r>
        <w:rPr>
          <w:sz w:val="26"/>
        </w:rPr>
        <w:t xml:space="preserve">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  <w:r>
        <w:rPr>
          <w:sz w:val="26"/>
        </w:rPr>
        <w:t>Не является конфискацией изъятие из незаконного владения лица, совершившего админист</w:t>
      </w:r>
      <w:r>
        <w:rPr>
          <w:sz w:val="26"/>
        </w:rPr>
        <w:t>ративное правонарушение, орудия совершения или предмета административного правонарушения: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</w:t>
      </w:r>
      <w:r>
        <w:rPr>
          <w:sz w:val="26"/>
        </w:rPr>
        <w:t xml:space="preserve">го административное правонарушение, по иным причинам и на этом основании подлежащих обращению в собственность государства или уничтожению. </w:t>
      </w:r>
    </w:p>
    <w:p w:rsidR="00DB1765">
      <w:pPr>
        <w:ind w:firstLine="708"/>
        <w:jc w:val="both"/>
      </w:pPr>
      <w:r>
        <w:rPr>
          <w:sz w:val="26"/>
        </w:rPr>
        <w:t>В соответствии с ч. 3 ст. 29.10 КоАП РФ в постановлении по делу об административном правонарушении должны быть решен</w:t>
      </w:r>
      <w:r>
        <w:rPr>
          <w:sz w:val="26"/>
        </w:rPr>
        <w:t>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</w:t>
      </w:r>
      <w:r>
        <w:rPr>
          <w:sz w:val="26"/>
        </w:rPr>
        <w:t xml:space="preserve"> При этом: вещи и докум</w:t>
      </w:r>
      <w:r>
        <w:rPr>
          <w:sz w:val="26"/>
        </w:rPr>
        <w:t xml:space="preserve">енты, не изъятые из оборота, подлежат возвращению законному владельцу, а при </w:t>
      </w:r>
      <w:r>
        <w:rPr>
          <w:sz w:val="26"/>
        </w:rPr>
        <w:t>неустановлении</w:t>
      </w:r>
      <w:r>
        <w:rPr>
          <w:sz w:val="26"/>
        </w:rPr>
        <w:t xml:space="preserve"> его передаются в собственность государства в соответствии с законодательством Российской Федерации; вещи, изъятые из оборота, подлежат передаче в соответствующие ор</w:t>
      </w:r>
      <w:r>
        <w:rPr>
          <w:sz w:val="26"/>
        </w:rPr>
        <w:t xml:space="preserve">ганизации или уничтожению. </w:t>
      </w:r>
    </w:p>
    <w:p w:rsidR="00DB1765">
      <w:pPr>
        <w:ind w:firstLine="708"/>
        <w:jc w:val="both"/>
      </w:pPr>
      <w:r>
        <w:rPr>
          <w:sz w:val="26"/>
        </w:rPr>
        <w:t>Изъятый пистолет МР-79-9ТМ (</w:t>
      </w:r>
      <w:r>
        <w:rPr>
          <w:sz w:val="26"/>
        </w:rPr>
        <w:t>суммаА</w:t>
      </w:r>
      <w:r>
        <w:rPr>
          <w:sz w:val="26"/>
        </w:rPr>
        <w:t xml:space="preserve">.) № 0833956812 и 5 патронов к нему, хранящиеся в камере хранения </w:t>
      </w:r>
      <w:r>
        <w:rPr>
          <w:sz w:val="26"/>
        </w:rPr>
        <w:t>фио</w:t>
      </w:r>
      <w:r>
        <w:rPr>
          <w:sz w:val="26"/>
        </w:rPr>
        <w:t xml:space="preserve"> МВД РФ «</w:t>
      </w:r>
      <w:r>
        <w:rPr>
          <w:sz w:val="26"/>
        </w:rPr>
        <w:t>Сакский</w:t>
      </w:r>
      <w:r>
        <w:rPr>
          <w:sz w:val="26"/>
        </w:rPr>
        <w:t xml:space="preserve">», согласно корешка квитанции № 19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- следует направить в распоряжение ФКУ «ЦХ и СО» МВД по адрес для </w:t>
      </w:r>
      <w:r>
        <w:rPr>
          <w:sz w:val="26"/>
        </w:rPr>
        <w:t>принятия решения о его уничтожении или реализации либо использовании в надлежащем порядке.</w:t>
      </w:r>
    </w:p>
    <w:p w:rsidR="00DB1765">
      <w:pPr>
        <w:ind w:firstLine="708"/>
        <w:jc w:val="both"/>
        <w:rPr>
          <w:sz w:val="26"/>
        </w:rPr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665F81">
      <w:pPr>
        <w:ind w:firstLine="708"/>
        <w:jc w:val="both"/>
      </w:pPr>
    </w:p>
    <w:p w:rsidR="00DB1765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DB1765">
      <w:pPr>
        <w:ind w:firstLine="708"/>
        <w:jc w:val="both"/>
      </w:pPr>
      <w:r>
        <w:rPr>
          <w:b/>
          <w:sz w:val="26"/>
        </w:rPr>
        <w:t>Родионова Дмитрия Александровича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статьи 20.10 Кодекса Российской Федерации об административных правонарушениях, и назначить ему административное наказание в виде администрати</w:t>
      </w:r>
      <w:r>
        <w:rPr>
          <w:sz w:val="26"/>
        </w:rPr>
        <w:t>вного штрафа в размере сумма.</w:t>
      </w:r>
    </w:p>
    <w:p w:rsidR="00DB1765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DB1765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DB1765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DB1765">
      <w:pPr>
        <w:ind w:firstLine="708"/>
        <w:jc w:val="both"/>
      </w:pPr>
      <w:r>
        <w:rPr>
          <w:sz w:val="26"/>
        </w:rPr>
        <w:t>ОГРН 1149102019164</w:t>
      </w:r>
    </w:p>
    <w:p w:rsidR="00DB1765">
      <w:pPr>
        <w:ind w:firstLine="708"/>
        <w:jc w:val="both"/>
      </w:pPr>
      <w:r>
        <w:rPr>
          <w:sz w:val="26"/>
        </w:rPr>
        <w:t>Банковские реквизиты:</w:t>
      </w:r>
    </w:p>
    <w:p w:rsidR="00DB1765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DB1765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DB1765">
      <w:pPr>
        <w:ind w:firstLine="708"/>
        <w:jc w:val="both"/>
      </w:pPr>
      <w:r>
        <w:rPr>
          <w:sz w:val="26"/>
        </w:rPr>
        <w:t xml:space="preserve">ИНН: телефон </w:t>
      </w:r>
    </w:p>
    <w:p w:rsidR="00DB1765">
      <w:pPr>
        <w:ind w:firstLine="708"/>
        <w:jc w:val="both"/>
      </w:pPr>
      <w:r>
        <w:rPr>
          <w:sz w:val="26"/>
        </w:rPr>
        <w:t>КПП: 910201001</w:t>
      </w:r>
    </w:p>
    <w:p w:rsidR="00DB1765">
      <w:pPr>
        <w:ind w:firstLine="708"/>
        <w:jc w:val="both"/>
      </w:pPr>
      <w:r>
        <w:rPr>
          <w:sz w:val="26"/>
        </w:rPr>
        <w:t>БИК: 013510002</w:t>
      </w:r>
    </w:p>
    <w:p w:rsidR="00DB1765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DB1765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DB1765">
      <w:pPr>
        <w:ind w:firstLine="708"/>
        <w:jc w:val="both"/>
      </w:pPr>
      <w:r>
        <w:rPr>
          <w:sz w:val="26"/>
        </w:rPr>
        <w:t>Лицевой сч</w:t>
      </w:r>
      <w:r>
        <w:rPr>
          <w:sz w:val="26"/>
        </w:rPr>
        <w:t xml:space="preserve">ет телефон в УФК по адрес, Код Сводного реестра телефон </w:t>
      </w:r>
    </w:p>
    <w:p w:rsidR="00DB1765">
      <w:pPr>
        <w:ind w:firstLine="708"/>
        <w:jc w:val="both"/>
      </w:pPr>
      <w:r>
        <w:rPr>
          <w:sz w:val="26"/>
        </w:rPr>
        <w:t>ОКТМО 35643000</w:t>
      </w:r>
    </w:p>
    <w:p w:rsidR="00DB1765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DB1765">
      <w:pPr>
        <w:ind w:firstLine="708"/>
        <w:jc w:val="both"/>
      </w:pPr>
      <w:r>
        <w:rPr>
          <w:sz w:val="26"/>
        </w:rPr>
        <w:t>УИН 0410760300725001582420148</w:t>
      </w:r>
    </w:p>
    <w:p w:rsidR="00DB1765">
      <w:pPr>
        <w:ind w:firstLine="708"/>
        <w:jc w:val="both"/>
      </w:pPr>
      <w:r>
        <w:rPr>
          <w:sz w:val="26"/>
        </w:rPr>
        <w:t>Изъятый пистолет МР-79-9ТМ (</w:t>
      </w:r>
      <w:r>
        <w:rPr>
          <w:sz w:val="26"/>
        </w:rPr>
        <w:t>суммаА</w:t>
      </w:r>
      <w:r>
        <w:rPr>
          <w:sz w:val="26"/>
        </w:rPr>
        <w:t xml:space="preserve">.) № 0833956812 и 5 патронов к нему, хранящиеся в камере хранения </w:t>
      </w:r>
      <w:r>
        <w:rPr>
          <w:sz w:val="26"/>
        </w:rPr>
        <w:t>фио</w:t>
      </w:r>
      <w:r>
        <w:rPr>
          <w:sz w:val="26"/>
        </w:rPr>
        <w:t xml:space="preserve"> МВД РФ «</w:t>
      </w:r>
      <w:r>
        <w:rPr>
          <w:sz w:val="26"/>
        </w:rPr>
        <w:t>Сакский</w:t>
      </w:r>
      <w:r>
        <w:rPr>
          <w:sz w:val="26"/>
        </w:rPr>
        <w:t>», согласно</w:t>
      </w:r>
      <w:r>
        <w:rPr>
          <w:sz w:val="26"/>
        </w:rPr>
        <w:t xml:space="preserve"> корешка квитанции № 19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- направить в распоряжение ФКУ «ЦХ и СО» МВД по адрес для принятия решения о его уничтожении или реализации либо использовании в надлежащем порядке.</w:t>
      </w:r>
    </w:p>
    <w:p w:rsidR="00DB1765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</w:t>
      </w:r>
      <w:r>
        <w:rPr>
          <w:sz w:val="26"/>
        </w:rPr>
        <w:t xml:space="preserve">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DB1765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</w:t>
      </w:r>
      <w:r>
        <w:rPr>
          <w:sz w:val="26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B1765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</w:t>
      </w:r>
      <w:r>
        <w:rPr>
          <w:sz w:val="26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DB1765" w:rsidP="00665F8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</w:t>
      </w:r>
      <w:r>
        <w:rPr>
          <w:sz w:val="26"/>
        </w:rPr>
        <w:t xml:space="preserve">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665F81" w:rsidP="00665F81">
      <w:pPr>
        <w:ind w:firstLine="708"/>
        <w:rPr>
          <w:sz w:val="26"/>
        </w:rPr>
      </w:pPr>
    </w:p>
    <w:p w:rsidR="00DB1765" w:rsidP="00665F81">
      <w:pPr>
        <w:ind w:firstLine="708"/>
      </w:pPr>
      <w:r>
        <w:rPr>
          <w:sz w:val="26"/>
        </w:rPr>
        <w:t>Мировой судья Е.В. Костюкова</w:t>
      </w:r>
    </w:p>
    <w:p w:rsidR="00DB176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65"/>
    <w:rsid w:val="00665F81"/>
    <w:rsid w:val="00DB17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consultantplus://offline/ref=1BA120A5306B096E79EE1AA1B33D4C395B198B6F558515C53A54CB4D93EF6199F6E1C62A05538AD509XBJ" TargetMode="External" /><Relationship Id="rId6" Type="http://schemas.openxmlformats.org/officeDocument/2006/relationships/hyperlink" Target="consultantplus://offline/ref=1BA120A5306B096E79EE1AA1B33D4C39581E836D5C8115C53A54CB4D93EF6199F6E1C62A05538FDE09XBJ" TargetMode="External" /><Relationship Id="rId7" Type="http://schemas.openxmlformats.org/officeDocument/2006/relationships/hyperlink" Target="consultantplus://offline/ref=1BA120A5306B096E79EE1AA1B33D4C39581E816E568115C53A54CB4D93EF6199F6E1C62A05518AD709XBJ" TargetMode="External" /><Relationship Id="rId8" Type="http://schemas.openxmlformats.org/officeDocument/2006/relationships/hyperlink" Target="consultantplus://offline/ref=1BA120A5306B096E79EE1AA1B33D4C39581E816E568115C53A54CB4D93EF6199F6E1C629005B08XDJ" TargetMode="External" /><Relationship Id="rId9" Type="http://schemas.openxmlformats.org/officeDocument/2006/relationships/hyperlink" Target="https://www.consultant.ru/document/cons_doc_LAW_34661/9cc72fd90864a5b889f189ba155465f6416b2bd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