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40031">
      <w:pPr>
        <w:ind w:firstLine="708"/>
        <w:jc w:val="right"/>
      </w:pPr>
      <w:r>
        <w:rPr>
          <w:sz w:val="26"/>
        </w:rPr>
        <w:t xml:space="preserve">Дело № 5-72-206/2023 </w:t>
      </w:r>
    </w:p>
    <w:p w:rsidR="00B40031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B40031">
      <w:pPr>
        <w:keepNext/>
        <w:keepLines/>
        <w:widowControl w:val="0"/>
        <w:spacing w:after="292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ПОСТАНОВЛЕНИЕ</w:t>
      </w:r>
    </w:p>
    <w:p w:rsidR="00B40031">
      <w:pPr>
        <w:widowControl w:val="0"/>
        <w:spacing w:after="259" w:line="250" w:lineRule="atLeast"/>
        <w:ind w:firstLine="700"/>
        <w:jc w:val="both"/>
      </w:pPr>
      <w:r>
        <w:rPr>
          <w:sz w:val="26"/>
        </w:rPr>
        <w:t xml:space="preserve">08 июня 2023 года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Жиганова</w:t>
      </w:r>
      <w:r>
        <w:rPr>
          <w:sz w:val="26"/>
        </w:rPr>
        <w:t xml:space="preserve"> А.М.,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рассмотрев материалы дела </w:t>
      </w:r>
      <w:r>
        <w:rPr>
          <w:sz w:val="25"/>
        </w:rPr>
        <w:t>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», в отношении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6"/>
        </w:rPr>
        <w:t>Жиганова</w:t>
      </w:r>
      <w:r>
        <w:rPr>
          <w:b/>
          <w:sz w:val="26"/>
        </w:rPr>
        <w:t xml:space="preserve"> Александра Михайловича</w:t>
      </w:r>
      <w:r>
        <w:rPr>
          <w:sz w:val="26"/>
        </w:rPr>
        <w:t>, паспортные данные, гражда</w:t>
      </w:r>
      <w:r>
        <w:rPr>
          <w:sz w:val="26"/>
        </w:rPr>
        <w:t xml:space="preserve">нина Российской Федерации (паспортные данные), холостого, несовершеннолетних детей не имеющего, являющегося </w:t>
      </w:r>
      <w:r>
        <w:rPr>
          <w:sz w:val="26"/>
        </w:rPr>
        <w:t>самозанятым</w:t>
      </w:r>
      <w:r>
        <w:rPr>
          <w:sz w:val="26"/>
        </w:rPr>
        <w:t>, ранее не привлекаемого к административной ответственности, инвалидом не являющегося, зарегистрированного по адресу: адрес, фактически п</w:t>
      </w:r>
      <w:r>
        <w:rPr>
          <w:sz w:val="26"/>
        </w:rPr>
        <w:t>роживающего по адресу: адрес</w:t>
      </w:r>
      <w:r>
        <w:rPr>
          <w:sz w:val="25"/>
        </w:rPr>
        <w:t>,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7.19 Кодекса Российской Федерации об административных правонарушениях,</w:t>
      </w:r>
    </w:p>
    <w:p w:rsidR="00B40031">
      <w:pPr>
        <w:keepNext/>
        <w:keepLines/>
        <w:widowControl w:val="0"/>
        <w:spacing w:after="259" w:line="250" w:lineRule="atLeast"/>
        <w:jc w:val="center"/>
      </w:pPr>
      <w:r>
        <w:rPr>
          <w:color w:val="0000FF"/>
          <w:spacing w:val="60"/>
          <w:sz w:val="26"/>
          <w:u w:val="single"/>
        </w:rPr>
        <w:t>УСТАНОВИЛ:</w:t>
      </w:r>
    </w:p>
    <w:p w:rsidR="00B40031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мастером рейдовой бригады </w:t>
      </w:r>
      <w:r>
        <w:rPr>
          <w:sz w:val="26"/>
        </w:rPr>
        <w:t>Сакского</w:t>
      </w:r>
      <w:r>
        <w:rPr>
          <w:sz w:val="26"/>
        </w:rPr>
        <w:t xml:space="preserve"> РЭС был зафиксирован факт бездоговорного подключения электроэнергии без прибора учета путем подключения проводов нагрузки в помещение, расположенное по адресу: адрес, арендуемом согласно договора аренды от дата </w:t>
      </w:r>
      <w:r>
        <w:rPr>
          <w:sz w:val="26"/>
        </w:rPr>
        <w:t>Жигановым</w:t>
      </w:r>
      <w:r>
        <w:rPr>
          <w:sz w:val="26"/>
        </w:rPr>
        <w:t xml:space="preserve"> А.М.</w:t>
      </w:r>
    </w:p>
    <w:p w:rsidR="00B40031">
      <w:pPr>
        <w:ind w:firstLine="708"/>
        <w:jc w:val="both"/>
      </w:pPr>
      <w:r>
        <w:rPr>
          <w:sz w:val="26"/>
        </w:rPr>
        <w:t xml:space="preserve">В судебном заседании Жиганов </w:t>
      </w:r>
      <w:r>
        <w:rPr>
          <w:sz w:val="26"/>
        </w:rPr>
        <w:t>А.М. свою вину в совершении данного административного правонарушения не признал и пояснил, что никакого самовольного подключения к электроэнергии он не совершал, вероятнее всего это сделал это хозяин помещения. Почему составили протокол об административном</w:t>
      </w:r>
      <w:r>
        <w:rPr>
          <w:sz w:val="26"/>
        </w:rPr>
        <w:t xml:space="preserve"> правонарушении в отношении него пояснить не смог. Помещение, которое он </w:t>
      </w:r>
      <w:r>
        <w:rPr>
          <w:sz w:val="26"/>
        </w:rPr>
        <w:t>арендует</w:t>
      </w:r>
      <w:r>
        <w:rPr>
          <w:sz w:val="26"/>
        </w:rPr>
        <w:t xml:space="preserve"> использует как склад, когда нужно электричество пользуется генератором. </w:t>
      </w:r>
    </w:p>
    <w:p w:rsidR="00B40031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Жиганова</w:t>
      </w:r>
      <w:r>
        <w:rPr>
          <w:sz w:val="26"/>
        </w:rPr>
        <w:t xml:space="preserve"> А.М. состава правонаруш</w:t>
      </w:r>
      <w:r>
        <w:rPr>
          <w:sz w:val="26"/>
        </w:rPr>
        <w:t>ения, предусмотренного ч. 1 ст. 7.19 КоАП РФ, исходя из следующего.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Исходя из положений ч. 1 ст. 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</w:t>
      </w:r>
      <w:r>
        <w:rPr>
          <w:sz w:val="26"/>
        </w:rPr>
        <w:t>тивного наказания, но и соблюдение установленного законом порядка привлечения лица к административной ответственности.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</w:t>
      </w:r>
      <w:r>
        <w:rPr>
          <w:sz w:val="26"/>
        </w:rPr>
        <w:t>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В соответствии с ч. 1 ст. 26.2 КоАП РФ доказательствами по делу об админи</w:t>
      </w:r>
      <w:r>
        <w:rPr>
          <w:sz w:val="26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устанавливают, наличие или отсутствие события административного правонарушения, виновность лица, привле</w:t>
      </w:r>
      <w:r>
        <w:rPr>
          <w:sz w:val="26"/>
        </w:rPr>
        <w:t>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Ответственность по ч. 1 ст. 7.19 КоАП РФ наступает за самовольное подключение к электрическим сетям, тепловым сетям, нефтепроводам, н</w:t>
      </w:r>
      <w:r>
        <w:rPr>
          <w:sz w:val="26"/>
        </w:rPr>
        <w:t>ефтепродуктопроводам, газопроводам либо самовольное (</w:t>
      </w:r>
      <w:r>
        <w:rPr>
          <w:sz w:val="26"/>
        </w:rPr>
        <w:t>безучетное</w:t>
      </w:r>
      <w:r>
        <w:rPr>
          <w:sz w:val="26"/>
        </w:rPr>
        <w:t xml:space="preserve">) использование электрической, тепловой энергии, нефти, марка автомобиля или нефтепродуктов, если эти действия не содержат признаков уголовно наказуемого </w:t>
      </w:r>
      <w:hyperlink r:id="rId4" w:anchor="dst2485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.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Для регулируемой данной статьей сферы отношений ключевыми являются Федеральный закон </w:t>
      </w:r>
      <w:r>
        <w:rPr>
          <w:sz w:val="26"/>
        </w:rPr>
        <w:t>от</w:t>
      </w:r>
      <w:r>
        <w:rPr>
          <w:sz w:val="26"/>
        </w:rPr>
        <w:t xml:space="preserve"> дата N 28-ФЗ "Об энергосбережении" и Федеральный закон от дата N 69-ФЗ "О</w:t>
      </w:r>
      <w:r>
        <w:rPr>
          <w:sz w:val="26"/>
        </w:rPr>
        <w:t xml:space="preserve"> газоснабжении в РФ".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Основания и порядок расходования, а также учет электрической и тепловой энергии регулируются Правилами пользования марка автомобиля и предоставления услуг по газоснабжению в РФ, утвержденными Постановлением Правительства РФ от дата N </w:t>
      </w:r>
      <w:r>
        <w:rPr>
          <w:sz w:val="26"/>
        </w:rPr>
        <w:t xml:space="preserve">317, Правилами учета марка автомобиля от дата, Правилами учета тепловой энергии и теплоносителей от дата, Правилами учета электрической энергии от дата, Инструкцией о порядке согласования применения </w:t>
      </w:r>
      <w:r>
        <w:rPr>
          <w:sz w:val="26"/>
        </w:rPr>
        <w:t>электрокотлов</w:t>
      </w:r>
      <w:r>
        <w:rPr>
          <w:sz w:val="26"/>
        </w:rPr>
        <w:t xml:space="preserve"> и других электронагревательных</w:t>
      </w:r>
      <w:r>
        <w:rPr>
          <w:sz w:val="26"/>
        </w:rPr>
        <w:t xml:space="preserve"> приборов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Объективная сторона данного правонарушения состоит в следующих противоправных действиях: самовольном подключении к энергетическим сетям, нефтепроводам, нефтепродуктопроводам и газопроводам; самовольном (</w:t>
      </w:r>
      <w:r>
        <w:rPr>
          <w:sz w:val="26"/>
        </w:rPr>
        <w:t>безучетном</w:t>
      </w:r>
      <w:r>
        <w:rPr>
          <w:sz w:val="26"/>
        </w:rPr>
        <w:t>) использовании электрической, теплово</w:t>
      </w:r>
      <w:r>
        <w:rPr>
          <w:sz w:val="26"/>
        </w:rPr>
        <w:t>й энергии, нефти, марка автомобиля или нефтепродуктов.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Самовольным признается подключение к энергетическим сетям, нефтепроводам и газопроводам без соответствующего разрешения уполномоченных органов государственного энергетического надзора.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Под </w:t>
      </w:r>
      <w:r>
        <w:rPr>
          <w:sz w:val="26"/>
        </w:rPr>
        <w:t>самовольным</w:t>
      </w:r>
      <w:r>
        <w:rPr>
          <w:sz w:val="26"/>
        </w:rPr>
        <w:t xml:space="preserve"> понимается использование энергии и марка автомобиля без разрешения соответственно </w:t>
      </w:r>
      <w:r>
        <w:rPr>
          <w:sz w:val="26"/>
        </w:rPr>
        <w:t>энергоснабжающей</w:t>
      </w:r>
      <w:r>
        <w:rPr>
          <w:sz w:val="26"/>
        </w:rPr>
        <w:t xml:space="preserve"> или газоснабжающей организацией.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Потребитель обязан подать в </w:t>
      </w:r>
      <w:r>
        <w:rPr>
          <w:sz w:val="26"/>
        </w:rPr>
        <w:t>энергоснабжающую</w:t>
      </w:r>
      <w:r>
        <w:rPr>
          <w:sz w:val="26"/>
        </w:rPr>
        <w:t xml:space="preserve"> организацию соответствующее заявление и для получения разрешени</w:t>
      </w:r>
      <w:r>
        <w:rPr>
          <w:sz w:val="26"/>
        </w:rPr>
        <w:t>я на включение новой электропроводки в жилых домах, ранее находившихся в эксплуатации, или в домах, принадлежащих отдельным гражданам на праве личной собственности, а также электропроводки на садовых участках, в гаражах для личных автомашин и т.д.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Квалифиц</w:t>
      </w:r>
      <w:r>
        <w:rPr>
          <w:sz w:val="26"/>
        </w:rPr>
        <w:t>ирующим признаком административного правонарушения, предусмотренного ст. 7.19 КоАП РФ, является действие по самовольному подключению к энергетическим сетям, а равно осуществлению самовольного (</w:t>
      </w:r>
      <w:r>
        <w:rPr>
          <w:sz w:val="26"/>
        </w:rPr>
        <w:t>безучетного</w:t>
      </w:r>
      <w:r>
        <w:rPr>
          <w:sz w:val="26"/>
        </w:rPr>
        <w:t>) использования электрической энергии.</w:t>
      </w:r>
    </w:p>
    <w:p w:rsidR="00B40031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Факт совершен</w:t>
      </w:r>
      <w:r>
        <w:rPr>
          <w:sz w:val="26"/>
        </w:rPr>
        <w:t xml:space="preserve">ия </w:t>
      </w:r>
      <w:r>
        <w:rPr>
          <w:sz w:val="26"/>
        </w:rPr>
        <w:t>Жигановым</w:t>
      </w:r>
      <w:r>
        <w:rPr>
          <w:sz w:val="26"/>
        </w:rPr>
        <w:t xml:space="preserve"> А.М.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B40031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- протоколом об административном правонарушении № 82 01 № 118624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дата;</w:t>
      </w:r>
    </w:p>
    <w:p w:rsidR="00B40031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- рап</w:t>
      </w:r>
      <w:r>
        <w:rPr>
          <w:sz w:val="26"/>
        </w:rPr>
        <w:t>ортом УУП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правонарушении;</w:t>
      </w:r>
    </w:p>
    <w:p w:rsidR="00B40031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Жиганова</w:t>
      </w:r>
      <w:r>
        <w:rPr>
          <w:sz w:val="26"/>
        </w:rPr>
        <w:t xml:space="preserve"> А.М.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40031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- копией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40031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- копией договора аренды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40031">
      <w:pPr>
        <w:spacing w:line="260" w:lineRule="atLeast"/>
        <w:ind w:firstLine="709"/>
        <w:jc w:val="both"/>
      </w:pPr>
      <w:r>
        <w:rPr>
          <w:sz w:val="26"/>
        </w:rPr>
        <w:t xml:space="preserve">- копией акта № 268388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</w:t>
      </w:r>
      <w:r>
        <w:rPr>
          <w:sz w:val="26"/>
        </w:rPr>
        <w:t>безучетном</w:t>
      </w:r>
      <w:r>
        <w:rPr>
          <w:sz w:val="26"/>
        </w:rPr>
        <w:t xml:space="preserve"> потреблении электрической энергии;</w:t>
      </w:r>
    </w:p>
    <w:p w:rsidR="00B40031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>;</w:t>
      </w:r>
    </w:p>
    <w:p w:rsidR="00B40031">
      <w:pPr>
        <w:spacing w:line="260" w:lineRule="atLeast"/>
        <w:ind w:firstLine="709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 xml:space="preserve"> к осмотру места происшествия.</w:t>
      </w:r>
    </w:p>
    <w:p w:rsidR="00B40031">
      <w:pPr>
        <w:widowControl w:val="0"/>
        <w:spacing w:line="298" w:lineRule="atLeast"/>
        <w:ind w:right="40"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</w:t>
      </w:r>
      <w:r>
        <w:rPr>
          <w:sz w:val="26"/>
        </w:rPr>
        <w:t xml:space="preserve">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</w:t>
      </w:r>
      <w:r>
        <w:rPr>
          <w:sz w:val="26"/>
        </w:rPr>
        <w:t>противоречий.</w:t>
      </w:r>
    </w:p>
    <w:p w:rsidR="00B40031">
      <w:pPr>
        <w:ind w:firstLine="708"/>
        <w:jc w:val="both"/>
      </w:pPr>
      <w:r>
        <w:rPr>
          <w:sz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rPr>
          <w:sz w:val="26"/>
        </w:rPr>
        <w:t>Жиганова</w:t>
      </w:r>
      <w:r>
        <w:rPr>
          <w:sz w:val="26"/>
        </w:rPr>
        <w:t xml:space="preserve"> А.М. в совершении административного правонарушения, п</w:t>
      </w:r>
      <w:r>
        <w:rPr>
          <w:sz w:val="26"/>
        </w:rPr>
        <w:t>редусмотренного ч. 1 ст. 7.19 КоАП РФ.</w:t>
      </w:r>
    </w:p>
    <w:p w:rsidR="00B40031">
      <w:pPr>
        <w:ind w:firstLine="708"/>
        <w:jc w:val="both"/>
      </w:pPr>
      <w:r>
        <w:rPr>
          <w:sz w:val="26"/>
        </w:rPr>
        <w:t xml:space="preserve">Непризнание своей вины </w:t>
      </w:r>
      <w:r>
        <w:rPr>
          <w:sz w:val="26"/>
        </w:rPr>
        <w:t>Жигановым</w:t>
      </w:r>
      <w:r>
        <w:rPr>
          <w:sz w:val="26"/>
        </w:rPr>
        <w:t xml:space="preserve"> А.М. мировой судья расценивает как способ защиты во избежание административной ответственности, поскольку вина </w:t>
      </w:r>
      <w:r>
        <w:rPr>
          <w:sz w:val="26"/>
        </w:rPr>
        <w:t>Жиганова</w:t>
      </w:r>
      <w:r>
        <w:rPr>
          <w:sz w:val="26"/>
        </w:rPr>
        <w:t xml:space="preserve"> А.М. установлена и подтверждается письменными материалами дела. </w:t>
      </w:r>
      <w:r>
        <w:rPr>
          <w:sz w:val="26"/>
        </w:rPr>
        <w:t xml:space="preserve">Допустимых доказательств в подтверждение своих доводов, </w:t>
      </w:r>
      <w:r>
        <w:rPr>
          <w:sz w:val="26"/>
        </w:rPr>
        <w:t>Жигановым</w:t>
      </w:r>
      <w:r>
        <w:rPr>
          <w:sz w:val="26"/>
        </w:rPr>
        <w:t xml:space="preserve"> А.М. суду не представлено. </w:t>
      </w:r>
    </w:p>
    <w:p w:rsidR="00B40031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</w:t>
      </w:r>
      <w:r>
        <w:rPr>
          <w:sz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B40031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 в соответствии со ст. 4.2 КоАП РФ, мировым судьей не установлено.</w:t>
      </w:r>
    </w:p>
    <w:p w:rsidR="00B40031">
      <w:pPr>
        <w:ind w:firstLine="708"/>
        <w:jc w:val="both"/>
      </w:pPr>
      <w:r>
        <w:rPr>
          <w:sz w:val="26"/>
        </w:rPr>
        <w:t>Обстоятельств, отягчающих а</w:t>
      </w:r>
      <w:r>
        <w:rPr>
          <w:sz w:val="26"/>
        </w:rPr>
        <w:t>дминистративную ответственность, согласно ст. 4.3 КоАП РФ – мировым судьей не установлено.</w:t>
      </w:r>
    </w:p>
    <w:p w:rsidR="00B40031">
      <w:pPr>
        <w:ind w:firstLine="708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установлено.</w:t>
      </w:r>
    </w:p>
    <w:p w:rsidR="00B40031">
      <w:pPr>
        <w:ind w:firstLine="708"/>
        <w:jc w:val="both"/>
      </w:pPr>
      <w:r>
        <w:rPr>
          <w:sz w:val="26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6"/>
            <w:u w:val="single"/>
          </w:rPr>
          <w:t>ст. 4.5</w:t>
        </w:r>
      </w:hyperlink>
      <w:r>
        <w:rPr>
          <w:sz w:val="26"/>
        </w:rPr>
        <w:t xml:space="preserve"> КоАП РФ не истек. </w:t>
      </w:r>
    </w:p>
    <w:p w:rsidR="00B40031">
      <w:pPr>
        <w:ind w:firstLine="708"/>
        <w:jc w:val="both"/>
      </w:pPr>
      <w:r>
        <w:rPr>
          <w:sz w:val="26"/>
        </w:rPr>
        <w:t>Вместе с тем, 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</w:t>
      </w:r>
      <w:r>
        <w:rPr>
          <w:sz w:val="26"/>
        </w:rPr>
        <w:t xml:space="preserve">ия в виде предупреждения не предусмотрено соответствующей статьей </w:t>
      </w:r>
      <w:hyperlink r:id="rId6" w:anchor="dst100173" w:history="1">
        <w:r>
          <w:rPr>
            <w:color w:val="0000FF"/>
            <w:sz w:val="26"/>
            <w:u w:val="single"/>
          </w:rPr>
          <w:t>раздела II</w:t>
        </w:r>
      </w:hyperlink>
      <w:r>
        <w:rPr>
          <w:sz w:val="26"/>
        </w:rPr>
        <w:t xml:space="preserve"> настоящего Кодекса или закона субъекта Российской Фе</w:t>
      </w:r>
      <w:r>
        <w:rPr>
          <w:sz w:val="26"/>
        </w:rPr>
        <w:t>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sz w:val="26"/>
        </w:rPr>
        <w:t xml:space="preserve"> предупреждение </w:t>
      </w:r>
      <w:r>
        <w:rPr>
          <w:sz w:val="26"/>
        </w:rPr>
        <w:t xml:space="preserve">при наличии обстоятельств, предусмотренных </w:t>
      </w:r>
      <w:hyperlink r:id="rId7" w:anchor="dst2179" w:history="1">
        <w:r>
          <w:rPr>
            <w:color w:val="0000FF"/>
            <w:sz w:val="26"/>
            <w:u w:val="single"/>
          </w:rPr>
          <w:t>частью 2 статьи 3.4</w:t>
        </w:r>
      </w:hyperlink>
      <w:r>
        <w:rPr>
          <w:sz w:val="26"/>
        </w:rPr>
        <w:t xml:space="preserve"> настоящего Кодекса, за исключением случаев, предусмотренных </w:t>
      </w:r>
      <w:hyperlink r:id="rId8" w:anchor="dst7222" w:history="1">
        <w:r>
          <w:rPr>
            <w:color w:val="0000FF"/>
            <w:sz w:val="26"/>
            <w:u w:val="single"/>
          </w:rPr>
          <w:t>част</w:t>
        </w:r>
        <w:r>
          <w:rPr>
            <w:color w:val="0000FF"/>
            <w:sz w:val="26"/>
            <w:u w:val="single"/>
          </w:rPr>
          <w:t>ью 2</w:t>
        </w:r>
      </w:hyperlink>
      <w:r>
        <w:rPr>
          <w:sz w:val="26"/>
        </w:rPr>
        <w:t xml:space="preserve"> настоящей статьи.</w:t>
      </w:r>
    </w:p>
    <w:p w:rsidR="00B40031">
      <w:pPr>
        <w:ind w:firstLine="708"/>
        <w:jc w:val="both"/>
      </w:pPr>
      <w:r>
        <w:rPr>
          <w:sz w:val="26"/>
        </w:rPr>
        <w:t xml:space="preserve">С учетом формулировки </w:t>
      </w:r>
      <w:hyperlink r:id="rId5" w:anchor="/document/12125267/entry/4111" w:history="1">
        <w:r>
          <w:rPr>
            <w:color w:val="0000FF"/>
            <w:sz w:val="26"/>
            <w:u w:val="single"/>
          </w:rPr>
          <w:t>части 1 статьи 4.1.1</w:t>
        </w:r>
      </w:hyperlink>
      <w:r>
        <w:rPr>
          <w:sz w:val="26"/>
        </w:rPr>
        <w:t xml:space="preserve"> КоАП РФ вопрос о наличии оснований для замены административного наказания в виде административного штрафа на пред</w:t>
      </w:r>
      <w:r>
        <w:rPr>
          <w:sz w:val="26"/>
        </w:rPr>
        <w:t>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B40031">
      <w:pPr>
        <w:ind w:firstLine="708"/>
        <w:jc w:val="both"/>
      </w:pPr>
      <w:r>
        <w:rPr>
          <w:sz w:val="26"/>
        </w:rPr>
        <w:t>В силу ч. 2 ст. 3.4 КоАП РФ предупреждение устанавливается за впервы</w:t>
      </w:r>
      <w:r>
        <w:rPr>
          <w:sz w:val="26"/>
        </w:rPr>
        <w:t>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</w:t>
      </w:r>
      <w:r>
        <w:rPr>
          <w:sz w:val="26"/>
        </w:rPr>
        <w:t>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40031">
      <w:pPr>
        <w:ind w:firstLine="708"/>
        <w:jc w:val="both"/>
      </w:pPr>
      <w:r>
        <w:rPr>
          <w:sz w:val="26"/>
        </w:rPr>
        <w:t>Именно эти обстоятельства подлежат исследованию и установлению в целях выяснени</w:t>
      </w:r>
      <w:r>
        <w:rPr>
          <w:sz w:val="26"/>
        </w:rPr>
        <w:t xml:space="preserve">я возможности применения </w:t>
      </w:r>
      <w:hyperlink r:id="rId5" w:anchor="/document/12125267/entry/411" w:history="1">
        <w:r>
          <w:rPr>
            <w:color w:val="0000FF"/>
            <w:sz w:val="26"/>
            <w:u w:val="single"/>
          </w:rPr>
          <w:t>статьи 4.1.1</w:t>
        </w:r>
      </w:hyperlink>
      <w:r>
        <w:rPr>
          <w:sz w:val="26"/>
        </w:rPr>
        <w:t xml:space="preserve"> КоАП РФ.</w:t>
      </w:r>
    </w:p>
    <w:p w:rsidR="00B40031">
      <w:pPr>
        <w:ind w:firstLine="708"/>
        <w:jc w:val="both"/>
      </w:pPr>
      <w:r>
        <w:rPr>
          <w:sz w:val="26"/>
        </w:rPr>
        <w:t>Согласно ч. 3 ст. 3.4 КоАП РФ в случаях, если назначение административного наказания в виде предупреждения не предусмотрено соответствую</w:t>
      </w:r>
      <w:r>
        <w:rPr>
          <w:sz w:val="26"/>
        </w:rPr>
        <w:t xml:space="preserve">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</w:t>
      </w:r>
      <w:r>
        <w:rPr>
          <w:sz w:val="26"/>
        </w:rPr>
        <w:t>Кодекса.</w:t>
      </w:r>
    </w:p>
    <w:p w:rsidR="00B40031">
      <w:pPr>
        <w:ind w:firstLine="708"/>
        <w:jc w:val="both"/>
      </w:pPr>
      <w:r>
        <w:rPr>
          <w:sz w:val="26"/>
        </w:rPr>
        <w:t>Так, вступившим в законную силу дата Федеральным законом от дата № 70-ФЗ «О внесении изменений в Кодекс Российской Федерации об административных правонарушениях» в Кодексе Российской Федерации об административных правонарушениях закреплено одно из</w:t>
      </w:r>
      <w:r>
        <w:rPr>
          <w:sz w:val="26"/>
        </w:rPr>
        <w:t xml:space="preserve"> следующий положений: правило о замене административного наказания в виде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правонарушений, выявленных в ходе осуществления г</w:t>
      </w:r>
      <w:r>
        <w:rPr>
          <w:sz w:val="26"/>
        </w:rPr>
        <w:t>осударственного контроля</w:t>
      </w:r>
      <w:r>
        <w:rPr>
          <w:sz w:val="26"/>
        </w:rPr>
        <w:t xml:space="preserve"> (надзора), муниципального контроля.</w:t>
      </w:r>
    </w:p>
    <w:p w:rsidR="00B40031">
      <w:pPr>
        <w:ind w:firstLine="708"/>
        <w:jc w:val="both"/>
      </w:pPr>
      <w:r>
        <w:rPr>
          <w:sz w:val="26"/>
        </w:rPr>
        <w:t xml:space="preserve">Часть 1 статьи 7.19 КоАП РФ в перечень, установленный ч. 2 ст. 4.1.1 КоАП РФ, не включена. </w:t>
      </w:r>
    </w:p>
    <w:p w:rsidR="00B40031">
      <w:pPr>
        <w:ind w:firstLine="708"/>
        <w:jc w:val="both"/>
      </w:pPr>
      <w:r>
        <w:rPr>
          <w:sz w:val="26"/>
        </w:rPr>
        <w:t>Данных о том, что Жиганов А.М. ранее привлекался к административной ответственности за совершение анало</w:t>
      </w:r>
      <w:r>
        <w:rPr>
          <w:sz w:val="26"/>
        </w:rPr>
        <w:t>гичных правонарушений, материалы дела не содержат, совершенное правонарушение не повлекло причинения вреда или возникновения угрозы причинения вреда жизни и здоровью людей либо других негативных последствий или имущественного ущерба.</w:t>
      </w:r>
    </w:p>
    <w:p w:rsidR="00B40031">
      <w:pPr>
        <w:ind w:firstLine="708"/>
        <w:jc w:val="both"/>
      </w:pPr>
      <w:r>
        <w:rPr>
          <w:sz w:val="26"/>
        </w:rPr>
        <w:t>Поскольку Жиганов А.М.</w:t>
      </w:r>
      <w:r>
        <w:rPr>
          <w:sz w:val="26"/>
        </w:rPr>
        <w:t xml:space="preserve"> является субъектом административного правонарушения, административное правонарушение совершено впервые, данных о наличие причиненного вреда или возникновении угрозы причинения вреда жизни и здоровью людей, не имеется, а также отсутствие имущественного уще</w:t>
      </w:r>
      <w:r>
        <w:rPr>
          <w:sz w:val="26"/>
        </w:rPr>
        <w:t xml:space="preserve">рба, отсутствие обстоятельств, смягчающих и отягчающих административную ответственность, мировой судья полагает возможным в данном случае применить положения ч. 1 ст. </w:t>
      </w:r>
      <w:hyperlink r:id="rId9" w:tgtFrame="_blank" w:history="1">
        <w:r>
          <w:rPr>
            <w:color w:val="0000FF"/>
            <w:sz w:val="26"/>
            <w:u w:val="single"/>
          </w:rPr>
          <w:t>4.1.1</w:t>
        </w:r>
      </w:hyperlink>
      <w:r>
        <w:rPr>
          <w:sz w:val="26"/>
        </w:rPr>
        <w:t xml:space="preserve"> КоАП РФ, и административное наказание в виде</w:t>
      </w:r>
      <w:r>
        <w:rPr>
          <w:sz w:val="26"/>
        </w:rPr>
        <w:t xml:space="preserve"> административного штрафа </w:t>
      </w:r>
      <w:r>
        <w:rPr>
          <w:sz w:val="26"/>
        </w:rPr>
        <w:t>заменить на предупреждение</w:t>
      </w:r>
      <w:r>
        <w:rPr>
          <w:sz w:val="26"/>
        </w:rPr>
        <w:t>.</w:t>
      </w:r>
    </w:p>
    <w:p w:rsidR="00B40031">
      <w:pPr>
        <w:widowControl w:val="0"/>
        <w:spacing w:after="278" w:line="298" w:lineRule="atLeast"/>
        <w:ind w:left="20" w:right="20" w:firstLine="70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40031">
      <w:pPr>
        <w:keepNext/>
        <w:keepLines/>
        <w:widowControl w:val="0"/>
        <w:spacing w:after="250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ПОСТАНОВИЛ:</w:t>
      </w: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6"/>
        </w:rPr>
        <w:t>Жиганова</w:t>
      </w:r>
      <w:r>
        <w:rPr>
          <w:b/>
          <w:sz w:val="26"/>
        </w:rPr>
        <w:t xml:space="preserve"> Александра Михайловича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ч. 1 ст. 7.19 Кодекса Российской Федерации об административных правонарушениях, и назначить ему административное наказание, с применением положений части 1 статьи 4.1.1 Кодек</w:t>
      </w:r>
      <w:r>
        <w:rPr>
          <w:sz w:val="26"/>
        </w:rPr>
        <w:t>са Российской Федерации об административных правонарушениях, в виде предупреждения.</w:t>
      </w:r>
    </w:p>
    <w:p w:rsidR="00B40031" w:rsidP="00977B51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77B51">
      <w:pPr>
        <w:widowControl w:val="0"/>
        <w:spacing w:line="298" w:lineRule="atLeast"/>
        <w:ind w:left="20" w:right="20" w:firstLine="700"/>
        <w:jc w:val="both"/>
        <w:rPr>
          <w:sz w:val="26"/>
        </w:rPr>
      </w:pPr>
    </w:p>
    <w:p w:rsidR="00B40031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Мировой судья Е.В. Костюкова</w:t>
      </w:r>
    </w:p>
    <w:p w:rsidR="00B40031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977B51"/>
    <w:rsid w:val="00B40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46198/0ec455c94a11826e2a99453dcc6b84c7057393e0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411165/af22f6ab34d6816e5a70f14347081e2c1bfce662/" TargetMode="External" /><Relationship Id="rId7" Type="http://schemas.openxmlformats.org/officeDocument/2006/relationships/hyperlink" Target="http://www.consultant.ru/document/cons_doc_LAW_411165/080d25276289006c381505fe470f240608f4ad77/" TargetMode="External" /><Relationship Id="rId8" Type="http://schemas.openxmlformats.org/officeDocument/2006/relationships/hyperlink" Target="http://www.consultant.ru/document/cons_doc_LAW_411165/5e8aae404b38ac1847d8e4b38a7758b4affe7d1a/" TargetMode="External" /><Relationship Id="rId9" Type="http://schemas.openxmlformats.org/officeDocument/2006/relationships/hyperlink" Target="http://sudact.ru/law/koap/razdel-i/glava-4/statia-4.1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