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497E" w:rsidP="00006C6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5-72-215/2021</w:t>
      </w:r>
    </w:p>
    <w:p w:rsidR="009A497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9A497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9A497E">
      <w:pPr>
        <w:ind w:firstLine="708"/>
        <w:jc w:val="both"/>
      </w:pPr>
      <w:r>
        <w:rPr>
          <w:sz w:val="28"/>
        </w:rPr>
        <w:t xml:space="preserve">22 июня 2021 года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9A497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 xml:space="preserve">Крым Костюкова Е.В., </w:t>
      </w:r>
    </w:p>
    <w:p w:rsidR="009A497E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в отношении: </w:t>
      </w:r>
    </w:p>
    <w:p w:rsidR="009A497E">
      <w:pPr>
        <w:ind w:left="1418"/>
        <w:jc w:val="both"/>
      </w:pPr>
      <w:r>
        <w:rPr>
          <w:b/>
          <w:sz w:val="28"/>
        </w:rPr>
        <w:t>Бальджи</w:t>
      </w:r>
      <w:r>
        <w:rPr>
          <w:b/>
          <w:sz w:val="28"/>
        </w:rPr>
        <w:t xml:space="preserve"> </w:t>
      </w:r>
      <w:r>
        <w:rPr>
          <w:b/>
          <w:sz w:val="28"/>
        </w:rPr>
        <w:t>Айдера</w:t>
      </w:r>
      <w:r>
        <w:rPr>
          <w:b/>
          <w:sz w:val="28"/>
        </w:rPr>
        <w:t xml:space="preserve"> </w:t>
      </w:r>
      <w:r>
        <w:rPr>
          <w:b/>
          <w:sz w:val="28"/>
        </w:rPr>
        <w:t>Алиевича</w:t>
      </w:r>
      <w:r>
        <w:rPr>
          <w:sz w:val="28"/>
        </w:rPr>
        <w:t>, паспортные данные УЗССР, гражданина Россий</w:t>
      </w:r>
      <w:r>
        <w:rPr>
          <w:sz w:val="28"/>
        </w:rPr>
        <w:t>ской Федерации, зарегистрированного и проживающего по адресу: адрес,</w:t>
      </w:r>
    </w:p>
    <w:p w:rsidR="009A497E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19.5 Кодекса Российской Федерации об административных правонарушениях,</w:t>
      </w:r>
    </w:p>
    <w:p w:rsidR="009A497E">
      <w:pPr>
        <w:jc w:val="center"/>
      </w:pPr>
      <w:r>
        <w:rPr>
          <w:b/>
          <w:sz w:val="28"/>
        </w:rPr>
        <w:t>У С Т А Н О В И Л:</w:t>
      </w:r>
    </w:p>
    <w:p w:rsidR="009A497E">
      <w:pPr>
        <w:ind w:firstLine="708"/>
        <w:jc w:val="both"/>
      </w:pPr>
      <w:r>
        <w:rPr>
          <w:sz w:val="28"/>
        </w:rPr>
        <w:t>В ходе проведения внеплановой выездной проверки от дата № 77/16-09/2020/1-66,</w:t>
      </w:r>
      <w:r>
        <w:rPr>
          <w:i/>
          <w:sz w:val="28"/>
        </w:rPr>
        <w:t xml:space="preserve"> </w:t>
      </w:r>
      <w:r>
        <w:rPr>
          <w:sz w:val="28"/>
        </w:rPr>
        <w:t xml:space="preserve">на основании распоряжения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от</w:t>
      </w:r>
      <w:r>
        <w:rPr>
          <w:sz w:val="28"/>
        </w:rPr>
        <w:t xml:space="preserve"> дата № 77-рмк, в отношении </w:t>
      </w:r>
      <w:r>
        <w:rPr>
          <w:sz w:val="28"/>
        </w:rPr>
        <w:t>Бальджи</w:t>
      </w:r>
      <w:r>
        <w:rPr>
          <w:sz w:val="28"/>
        </w:rPr>
        <w:t xml:space="preserve"> А.А., при использовании земельного участка, расположенного по адресу: адрес, с запад</w:t>
      </w:r>
      <w:r>
        <w:rPr>
          <w:sz w:val="28"/>
        </w:rPr>
        <w:t xml:space="preserve">ной стороны земельного участка с кадастровым номером 90:11:телефон:36, выявлено нарушение требований статей 25, 26 Земельного кодекса РФ, выразившееся в самовольном занятии земельного участка муниципальной собственности, площадью 483 </w:t>
      </w:r>
      <w:r>
        <w:rPr>
          <w:sz w:val="28"/>
        </w:rPr>
        <w:t>кв.м</w:t>
      </w:r>
      <w:r>
        <w:rPr>
          <w:sz w:val="28"/>
        </w:rPr>
        <w:t>., путем ограждени</w:t>
      </w:r>
      <w:r>
        <w:rPr>
          <w:sz w:val="28"/>
        </w:rPr>
        <w:t xml:space="preserve">я каменным забором. Кроме того, на самовольно занятом земельном участке расположено капитальное строение площадью 86 </w:t>
      </w:r>
      <w:r>
        <w:rPr>
          <w:sz w:val="28"/>
        </w:rPr>
        <w:t>кв.м</w:t>
      </w:r>
      <w:r>
        <w:rPr>
          <w:sz w:val="28"/>
        </w:rPr>
        <w:t>., без правоустанавливающих документов.</w:t>
      </w:r>
    </w:p>
    <w:p w:rsidR="009A497E">
      <w:pPr>
        <w:ind w:firstLine="708"/>
        <w:jc w:val="both"/>
      </w:pPr>
      <w:r>
        <w:rPr>
          <w:sz w:val="28"/>
        </w:rPr>
        <w:t>Балъджи</w:t>
      </w:r>
      <w:r>
        <w:rPr>
          <w:sz w:val="28"/>
        </w:rPr>
        <w:t xml:space="preserve"> А.А. выдано Предписание об устранении нарушений </w:t>
      </w:r>
      <w:r>
        <w:rPr>
          <w:sz w:val="28"/>
        </w:rPr>
        <w:t>земельного</w:t>
      </w:r>
      <w:r>
        <w:rPr>
          <w:sz w:val="28"/>
        </w:rPr>
        <w:t xml:space="preserve"> </w:t>
      </w:r>
      <w:r>
        <w:rPr>
          <w:sz w:val="28"/>
        </w:rPr>
        <w:t>законодательспи</w:t>
      </w:r>
      <w:r>
        <w:rPr>
          <w:sz w:val="28"/>
        </w:rPr>
        <w:t xml:space="preserve"> Российской Ф</w:t>
      </w:r>
      <w:r>
        <w:rPr>
          <w:sz w:val="28"/>
        </w:rPr>
        <w:t>едерации от дата № 77/16-09/2020/1-66 в срок до дата.</w:t>
      </w:r>
    </w:p>
    <w:p w:rsidR="009A497E">
      <w:pPr>
        <w:ind w:firstLine="708"/>
        <w:jc w:val="both"/>
      </w:pPr>
      <w:r>
        <w:rPr>
          <w:sz w:val="28"/>
        </w:rPr>
        <w:t xml:space="preserve">В период с дата по дата проведена внеплановая выездная проверка исполнен Предписания </w:t>
      </w:r>
      <w:r>
        <w:rPr>
          <w:sz w:val="28"/>
        </w:rPr>
        <w:t>от</w:t>
      </w:r>
      <w:r>
        <w:rPr>
          <w:sz w:val="28"/>
        </w:rPr>
        <w:t xml:space="preserve"> дата № 77/16-09/2020/1-66. В ходе проверки установлено, что Предписание должностного лица в установленный срок не </w:t>
      </w:r>
      <w:r>
        <w:rPr>
          <w:sz w:val="28"/>
        </w:rPr>
        <w:t xml:space="preserve">выполнено, тем самым </w:t>
      </w:r>
      <w:r>
        <w:rPr>
          <w:sz w:val="28"/>
        </w:rPr>
        <w:t>Бальджи</w:t>
      </w:r>
      <w:r>
        <w:rPr>
          <w:sz w:val="28"/>
        </w:rPr>
        <w:t xml:space="preserve"> А.А. совершено административное правонарушение, предусмотренное частью 1 статьи 19.5 КоАП РФ.</w:t>
      </w:r>
    </w:p>
    <w:p w:rsidR="009A497E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Бальджи</w:t>
      </w:r>
      <w:r>
        <w:rPr>
          <w:sz w:val="28"/>
        </w:rPr>
        <w:t xml:space="preserve"> А.А.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</w:t>
      </w:r>
      <w:r>
        <w:rPr>
          <w:sz w:val="28"/>
        </w:rPr>
        <w:t>ежащим образом. О причинах неявки суду не сообщила. Ходатайств об отложении дела в суд не предоставила.</w:t>
      </w:r>
    </w:p>
    <w:p w:rsidR="009A497E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</w:t>
      </w:r>
      <w:r>
        <w:rPr>
          <w:sz w:val="28"/>
        </w:rPr>
        <w:t xml:space="preserve">административном правонарушении. В отсутствии указанного лица </w:t>
      </w:r>
      <w:r>
        <w:rPr>
          <w:sz w:val="28"/>
        </w:rPr>
        <w:t xml:space="preserve">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</w:t>
      </w:r>
      <w:r>
        <w:rPr>
          <w:sz w:val="28"/>
        </w:rPr>
        <w:t>дела либо если такое ходатайство оставлено без удовлетворения.</w:t>
      </w:r>
    </w:p>
    <w:p w:rsidR="009A497E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</w:t>
      </w:r>
      <w:r>
        <w:rPr>
          <w:sz w:val="28"/>
        </w:rPr>
        <w:t>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</w:t>
      </w:r>
      <w:r>
        <w:rPr>
          <w:sz w:val="28"/>
        </w:rPr>
        <w:t>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9A497E">
      <w:pPr>
        <w:ind w:firstLine="708"/>
        <w:jc w:val="both"/>
      </w:pPr>
      <w:r>
        <w:rPr>
          <w:sz w:val="28"/>
        </w:rPr>
        <w:t>Руководствуясь положением ст. 25.1 КоАП РФ, принима</w:t>
      </w:r>
      <w:r>
        <w:rPr>
          <w:sz w:val="28"/>
        </w:rPr>
        <w:t xml:space="preserve">я во внимание, что </w:t>
      </w:r>
      <w:r>
        <w:rPr>
          <w:sz w:val="28"/>
        </w:rPr>
        <w:t>Бальджи</w:t>
      </w:r>
      <w:r>
        <w:rPr>
          <w:sz w:val="28"/>
        </w:rPr>
        <w:t xml:space="preserve"> А.А.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</w:t>
      </w:r>
      <w:r>
        <w:rPr>
          <w:sz w:val="28"/>
        </w:rPr>
        <w:t xml:space="preserve">ушение в отсутствие </w:t>
      </w:r>
      <w:r>
        <w:rPr>
          <w:sz w:val="28"/>
        </w:rPr>
        <w:t>Бальджи</w:t>
      </w:r>
      <w:r>
        <w:rPr>
          <w:sz w:val="28"/>
        </w:rPr>
        <w:t xml:space="preserve"> А.А.</w:t>
      </w:r>
    </w:p>
    <w:p w:rsidR="009A497E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</w:t>
      </w:r>
      <w:r>
        <w:rPr>
          <w:sz w:val="28"/>
        </w:rPr>
        <w:t>Бальджи</w:t>
      </w:r>
      <w:r>
        <w:rPr>
          <w:sz w:val="28"/>
        </w:rPr>
        <w:t xml:space="preserve"> А.А. состава правонарушения, предусмотренного ч. 1 ст. 19.5 КоАП РФ, исходя из следующего.</w:t>
      </w:r>
    </w:p>
    <w:p w:rsidR="009A497E">
      <w:pPr>
        <w:ind w:firstLine="708"/>
        <w:jc w:val="both"/>
      </w:pPr>
      <w:r>
        <w:rPr>
          <w:sz w:val="28"/>
        </w:rPr>
        <w:t>Согласно ст. 24.1 КоАП РФ задачами производст</w:t>
      </w:r>
      <w:r>
        <w:rPr>
          <w:sz w:val="28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>
        <w:rPr>
          <w:sz w:val="28"/>
        </w:rPr>
        <w:t>ичин и условий, способствовавших совершению административных правонарушений.</w:t>
      </w:r>
    </w:p>
    <w:p w:rsidR="009A497E">
      <w:pPr>
        <w:ind w:firstLine="567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</w:t>
      </w:r>
      <w:r>
        <w:rPr>
          <w:sz w:val="28"/>
        </w:rPr>
        <w:t>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</w:t>
      </w:r>
      <w:r>
        <w:rPr>
          <w:sz w:val="28"/>
        </w:rPr>
        <w:t>азрешения дела.</w:t>
      </w:r>
    </w:p>
    <w:p w:rsidR="009A497E">
      <w:pPr>
        <w:ind w:firstLine="567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</w:t>
      </w:r>
      <w:r>
        <w:rPr>
          <w:sz w:val="28"/>
        </w:rPr>
        <w:t>б административных правонарушениях установлена административная ответственность.</w:t>
      </w:r>
    </w:p>
    <w:p w:rsidR="009A497E">
      <w:pPr>
        <w:ind w:firstLine="567"/>
        <w:jc w:val="both"/>
      </w:pPr>
      <w:r>
        <w:rPr>
          <w:sz w:val="28"/>
        </w:rPr>
        <w:t xml:space="preserve">В соответствии с ч. 1 ст. 19.5 КоАП РФ административным правонарушением признается невыполнение в установленный срок законного </w:t>
      </w:r>
      <w:r>
        <w:rPr>
          <w:sz w:val="28"/>
        </w:rPr>
        <w:t>предписания (постановления, представления, решен</w:t>
      </w:r>
      <w:r>
        <w:rPr>
          <w:sz w:val="28"/>
        </w:rPr>
        <w:t>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9A497E">
      <w:pPr>
        <w:ind w:firstLine="567"/>
        <w:jc w:val="both"/>
      </w:pPr>
      <w:r>
        <w:rPr>
          <w:sz w:val="28"/>
        </w:rPr>
        <w:t xml:space="preserve">Пунктом 2 статьи 7 Земельного кодекса РФ, предусмотрено, что земли, указанные в </w:t>
      </w:r>
      <w:hyperlink r:id="rId4" w:anchor="dst100054" w:history="1">
        <w:r>
          <w:rPr>
            <w:color w:val="0000FF"/>
            <w:sz w:val="28"/>
            <w:u w:val="single"/>
          </w:rPr>
          <w:t>пункте 1</w:t>
        </w:r>
      </w:hyperlink>
      <w:r>
        <w:rPr>
          <w:sz w:val="28"/>
        </w:rPr>
        <w:t xml:space="preserve"> настоящей статьи, используются в соответствии с установленным для них целевым назначением. Правовой режим земель определяется исходя из их принадле</w:t>
      </w:r>
      <w:r>
        <w:rPr>
          <w:sz w:val="28"/>
        </w:rPr>
        <w:t>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9A497E">
      <w:pPr>
        <w:ind w:firstLine="708"/>
        <w:jc w:val="both"/>
      </w:pPr>
      <w:r>
        <w:rPr>
          <w:sz w:val="28"/>
        </w:rPr>
        <w:t xml:space="preserve">Любой </w:t>
      </w:r>
      <w:hyperlink r:id="rId5" w:anchor="dst100595" w:history="1">
        <w:r>
          <w:rPr>
            <w:color w:val="0000FF"/>
            <w:sz w:val="28"/>
            <w:u w:val="single"/>
          </w:rPr>
          <w:t>вид</w:t>
        </w:r>
      </w:hyperlink>
      <w:r>
        <w:rPr>
          <w:sz w:val="28"/>
        </w:rPr>
        <w:t xml:space="preserve"> разрешенного использования из предусмотренных зонированием территорий видов выбирается самостоятельно, без дополнительных раз</w:t>
      </w:r>
      <w:r>
        <w:rPr>
          <w:sz w:val="28"/>
        </w:rPr>
        <w:t>решений и процедур согласования.</w:t>
      </w:r>
    </w:p>
    <w:p w:rsidR="009A497E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77/16-10/2021-15 от дата, он был составлен в отношении </w:t>
      </w:r>
      <w:r>
        <w:rPr>
          <w:sz w:val="28"/>
        </w:rPr>
        <w:t>Бальджи</w:t>
      </w:r>
      <w:r>
        <w:rPr>
          <w:sz w:val="28"/>
        </w:rPr>
        <w:t xml:space="preserve"> А.А. за то, что он не выполнил в срок до дата предписание заведующего сектором градостроительного и земе</w:t>
      </w:r>
      <w:r>
        <w:rPr>
          <w:sz w:val="28"/>
        </w:rPr>
        <w:t xml:space="preserve">льного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от дата об устранении нарушения требований земельного законодательства, выданное </w:t>
      </w:r>
      <w:r>
        <w:rPr>
          <w:sz w:val="28"/>
        </w:rPr>
        <w:t>Бальджи</w:t>
      </w:r>
      <w:r>
        <w:rPr>
          <w:sz w:val="28"/>
        </w:rPr>
        <w:t xml:space="preserve"> А.А., </w:t>
      </w:r>
      <w:r>
        <w:rPr>
          <w:sz w:val="28"/>
        </w:rPr>
        <w:t>выразившееся в использовании земельного участка, расположенного по</w:t>
      </w:r>
      <w:r>
        <w:rPr>
          <w:sz w:val="28"/>
        </w:rPr>
        <w:t xml:space="preserve"> адресу: адрес, с западной ст</w:t>
      </w:r>
      <w:r>
        <w:rPr>
          <w:sz w:val="28"/>
        </w:rPr>
        <w:t xml:space="preserve">ороны земельного участка с кадастровым номером 90:11:телефон:36, а именно: в самовольном занятии земельного участка муниципальной собственности, площадью 483 </w:t>
      </w:r>
      <w:r>
        <w:rPr>
          <w:sz w:val="28"/>
        </w:rPr>
        <w:t>кв.м</w:t>
      </w:r>
      <w:r>
        <w:rPr>
          <w:sz w:val="28"/>
        </w:rPr>
        <w:t>., путем ограждения каменным забором. Кроме того, на самовольно занятом земельном участке расп</w:t>
      </w:r>
      <w:r>
        <w:rPr>
          <w:sz w:val="28"/>
        </w:rPr>
        <w:t xml:space="preserve">оложено капитальное строение, площадью 86 </w:t>
      </w:r>
      <w:r>
        <w:rPr>
          <w:sz w:val="28"/>
        </w:rPr>
        <w:t>кв.м</w:t>
      </w:r>
      <w:r>
        <w:rPr>
          <w:sz w:val="28"/>
        </w:rPr>
        <w:t>. без правоустанавливающих документов</w:t>
      </w:r>
    </w:p>
    <w:p w:rsidR="009A497E">
      <w:pPr>
        <w:ind w:firstLine="708"/>
        <w:jc w:val="both"/>
      </w:pPr>
      <w:r>
        <w:rPr>
          <w:sz w:val="28"/>
        </w:rPr>
        <w:t xml:space="preserve">Согласно предписанию об устранении нарушений земельного законодательства Российской Федерации от дата № 77/16-09/2020/1-66, </w:t>
      </w:r>
      <w:r>
        <w:rPr>
          <w:sz w:val="28"/>
        </w:rPr>
        <w:t>Бальджи</w:t>
      </w:r>
      <w:r>
        <w:rPr>
          <w:sz w:val="28"/>
        </w:rPr>
        <w:t xml:space="preserve"> А.А. был обязан устранить допущенное нар</w:t>
      </w:r>
      <w:r>
        <w:rPr>
          <w:sz w:val="28"/>
        </w:rPr>
        <w:t>ушение земельного законодательства РФ путем освобождения земельного участка муниципальной собственности, площадью 483 кв. м.,</w:t>
      </w:r>
      <w:r>
        <w:rPr>
          <w:b/>
          <w:sz w:val="28"/>
        </w:rPr>
        <w:t xml:space="preserve"> </w:t>
      </w:r>
      <w:r>
        <w:rPr>
          <w:sz w:val="28"/>
        </w:rPr>
        <w:t>с западной стороны земельного участка, расположенного по адресу: адрес (кадастровый № 90:11:телефон:36) от каменного забора, капит</w:t>
      </w:r>
      <w:r>
        <w:rPr>
          <w:sz w:val="28"/>
        </w:rPr>
        <w:t>ального строения и привести данный земельный участок</w:t>
      </w:r>
      <w:r>
        <w:rPr>
          <w:sz w:val="28"/>
        </w:rPr>
        <w:t xml:space="preserve"> в первоначальное состояние, либо приобрести права на данный земельный участок в срок </w:t>
      </w:r>
      <w:r>
        <w:rPr>
          <w:sz w:val="28"/>
        </w:rPr>
        <w:t>до</w:t>
      </w:r>
      <w:r>
        <w:rPr>
          <w:sz w:val="28"/>
        </w:rPr>
        <w:t xml:space="preserve"> дата.</w:t>
      </w:r>
    </w:p>
    <w:p w:rsidR="009A497E">
      <w:pPr>
        <w:ind w:firstLine="708"/>
        <w:jc w:val="both"/>
      </w:pPr>
      <w:r>
        <w:rPr>
          <w:sz w:val="28"/>
        </w:rPr>
        <w:t xml:space="preserve">Как усматривается из предписания </w:t>
      </w:r>
      <w:r>
        <w:rPr>
          <w:sz w:val="28"/>
        </w:rPr>
        <w:t xml:space="preserve">об устранении нарушений земельного законодательства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 № 77/16-09/2020/1-66</w:t>
      </w:r>
      <w:r>
        <w:rPr>
          <w:sz w:val="28"/>
        </w:rPr>
        <w:t xml:space="preserve">, выданного </w:t>
      </w:r>
      <w:r>
        <w:rPr>
          <w:sz w:val="28"/>
        </w:rPr>
        <w:t>Бальджи</w:t>
      </w:r>
      <w:r>
        <w:rPr>
          <w:sz w:val="28"/>
        </w:rPr>
        <w:t xml:space="preserve"> А.А.</w:t>
      </w:r>
      <w:r>
        <w:rPr>
          <w:sz w:val="28"/>
        </w:rPr>
        <w:t xml:space="preserve">, его копия направлена </w:t>
      </w:r>
      <w:r>
        <w:rPr>
          <w:sz w:val="28"/>
        </w:rPr>
        <w:t>Бальджи</w:t>
      </w:r>
      <w:r>
        <w:rPr>
          <w:sz w:val="28"/>
        </w:rPr>
        <w:t xml:space="preserve"> А.А.</w:t>
      </w:r>
      <w:r>
        <w:rPr>
          <w:sz w:val="28"/>
        </w:rPr>
        <w:t xml:space="preserve"> письмом с уведомлением дата.</w:t>
      </w:r>
    </w:p>
    <w:p w:rsidR="009A497E">
      <w:pPr>
        <w:ind w:firstLine="708"/>
        <w:jc w:val="both"/>
      </w:pPr>
      <w:r>
        <w:rPr>
          <w:sz w:val="28"/>
        </w:rPr>
        <w:t xml:space="preserve">Согласно распоряжению первого заместителя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от дата № 77-рмк «О проведении внеплановой в</w:t>
      </w:r>
      <w:r>
        <w:rPr>
          <w:sz w:val="28"/>
        </w:rPr>
        <w:t xml:space="preserve">ыездной проверки в отношении </w:t>
      </w:r>
      <w:r>
        <w:rPr>
          <w:sz w:val="28"/>
        </w:rPr>
        <w:t>Бальджи</w:t>
      </w:r>
      <w:r>
        <w:rPr>
          <w:sz w:val="28"/>
        </w:rPr>
        <w:t xml:space="preserve"> А.А.</w:t>
      </w:r>
      <w:r>
        <w:rPr>
          <w:sz w:val="28"/>
        </w:rPr>
        <w:t xml:space="preserve">» вынесено решение о проведении проверки в рамках муниципального земельного контроля </w:t>
      </w:r>
      <w:r>
        <w:rPr>
          <w:sz w:val="28"/>
        </w:rPr>
        <w:t xml:space="preserve">в отношении </w:t>
      </w:r>
      <w:r>
        <w:rPr>
          <w:sz w:val="28"/>
        </w:rPr>
        <w:t>Бальджи</w:t>
      </w:r>
      <w:r>
        <w:rPr>
          <w:sz w:val="28"/>
        </w:rPr>
        <w:t xml:space="preserve"> А.А.</w:t>
      </w:r>
      <w:r>
        <w:rPr>
          <w:sz w:val="28"/>
        </w:rPr>
        <w:t xml:space="preserve">, при использовании земельного участка, </w:t>
      </w:r>
      <w:r>
        <w:rPr>
          <w:sz w:val="28"/>
        </w:rPr>
        <w:t>расположенного по адресу: адрес (кадастровый № 90:11:телефон:36) с</w:t>
      </w:r>
      <w:r>
        <w:rPr>
          <w:sz w:val="28"/>
        </w:rPr>
        <w:t xml:space="preserve"> западной стороны земельного участка.</w:t>
      </w:r>
    </w:p>
    <w:p w:rsidR="009A497E">
      <w:pPr>
        <w:ind w:firstLine="708"/>
        <w:jc w:val="both"/>
      </w:pPr>
      <w:r>
        <w:rPr>
          <w:sz w:val="28"/>
        </w:rPr>
        <w:t xml:space="preserve">Согласно акту проверки № 77/16-09/2020/1-66 от дата исполнения предписания об устранении нарушений земельного законодательства, выданного </w:t>
      </w:r>
      <w:r>
        <w:rPr>
          <w:sz w:val="28"/>
        </w:rPr>
        <w:t>Бальджи</w:t>
      </w:r>
      <w:r>
        <w:rPr>
          <w:sz w:val="28"/>
        </w:rPr>
        <w:t xml:space="preserve"> А.А., при использовании им земельного участка, </w:t>
      </w:r>
      <w:r>
        <w:rPr>
          <w:sz w:val="28"/>
        </w:rPr>
        <w:t>расположенного по адресу:</w:t>
      </w:r>
      <w:r>
        <w:rPr>
          <w:sz w:val="28"/>
        </w:rPr>
        <w:t xml:space="preserve"> адрес (кадастровый № 90:11:телефон:36) с западной стороны земельного участка, выявлено нарушение требований статей 25, 26 Земельного кодекса РФ, выразившееся в самовольном занятии земельного участка муниципальной собственности, площадью 483 </w:t>
      </w:r>
      <w:r>
        <w:rPr>
          <w:sz w:val="28"/>
        </w:rPr>
        <w:t>кв.м</w:t>
      </w:r>
      <w:r>
        <w:rPr>
          <w:sz w:val="28"/>
        </w:rPr>
        <w:t>., путем о</w:t>
      </w:r>
      <w:r>
        <w:rPr>
          <w:sz w:val="28"/>
        </w:rPr>
        <w:t xml:space="preserve">граждения каменным забором. Кроме того, на самовольно занятом земельном участке расположено капитальное строение площадью 86 </w:t>
      </w:r>
      <w:r>
        <w:rPr>
          <w:sz w:val="28"/>
        </w:rPr>
        <w:t>кв.м</w:t>
      </w:r>
      <w:r>
        <w:rPr>
          <w:sz w:val="28"/>
        </w:rPr>
        <w:t>., без правоустанавливающих документов.</w:t>
      </w:r>
    </w:p>
    <w:p w:rsidR="009A497E">
      <w:pPr>
        <w:ind w:firstLine="708"/>
        <w:jc w:val="both"/>
      </w:pPr>
      <w:r>
        <w:rPr>
          <w:sz w:val="28"/>
        </w:rPr>
        <w:t>Предписанием об устранении нарушений земельного законодательства от дата № 77/16-09/202</w:t>
      </w:r>
      <w:r>
        <w:rPr>
          <w:sz w:val="28"/>
        </w:rPr>
        <w:t xml:space="preserve">0/1-66, выданным </w:t>
      </w:r>
      <w:r>
        <w:rPr>
          <w:sz w:val="28"/>
        </w:rPr>
        <w:t>Бальджи</w:t>
      </w:r>
      <w:r>
        <w:rPr>
          <w:sz w:val="28"/>
        </w:rPr>
        <w:t xml:space="preserve"> А.А., был установлен срок для устранения допущенного нарушения, путем приведения вышеуказанного земельного участка в соответствии с целями фактического использования </w:t>
      </w:r>
      <w:r>
        <w:rPr>
          <w:sz w:val="28"/>
        </w:rPr>
        <w:t>до</w:t>
      </w:r>
      <w:r>
        <w:rPr>
          <w:sz w:val="28"/>
        </w:rPr>
        <w:t xml:space="preserve"> дата. </w:t>
      </w:r>
    </w:p>
    <w:p w:rsidR="009A497E">
      <w:pPr>
        <w:ind w:firstLine="708"/>
        <w:jc w:val="both"/>
      </w:pPr>
      <w:r>
        <w:rPr>
          <w:sz w:val="28"/>
        </w:rPr>
        <w:t xml:space="preserve">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самовольно занятый земельный участ</w:t>
      </w:r>
      <w:r>
        <w:rPr>
          <w:sz w:val="28"/>
        </w:rPr>
        <w:t xml:space="preserve">ок не освобожден и не приведен в первоначальное состояние, что подтверждается </w:t>
      </w:r>
      <w:r>
        <w:rPr>
          <w:sz w:val="28"/>
        </w:rPr>
        <w:t>фототаблицей</w:t>
      </w:r>
      <w:r>
        <w:rPr>
          <w:sz w:val="28"/>
        </w:rPr>
        <w:t xml:space="preserve">. Правоустанавливающие документы отсутствуют. </w:t>
      </w:r>
    </w:p>
    <w:p w:rsidR="009A497E">
      <w:pPr>
        <w:ind w:firstLine="708"/>
        <w:jc w:val="both"/>
      </w:pPr>
      <w:r>
        <w:rPr>
          <w:sz w:val="28"/>
        </w:rPr>
        <w:t xml:space="preserve">Таким образом, нарушение требований земельного законодательства не устранено, предписание должностного лица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</w:t>
      </w:r>
      <w:r>
        <w:rPr>
          <w:sz w:val="28"/>
        </w:rPr>
        <w:t>7/16-09/2020/1-66 в установленный срок не выполнено, что является нарушением требований стати 25, 26 Земельного кодекса РФ.</w:t>
      </w:r>
    </w:p>
    <w:p w:rsidR="009A497E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Бальджи</w:t>
      </w:r>
      <w:r>
        <w:rPr>
          <w:sz w:val="28"/>
        </w:rPr>
        <w:t xml:space="preserve"> А.А. имеется состав правонарушения, предусмотренного ч. 1 ст. 19.5 КоАП РФ, а именно: </w:t>
      </w:r>
      <w:r>
        <w:rPr>
          <w:sz w:val="28"/>
        </w:rPr>
        <w:t>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9A497E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</w:t>
      </w:r>
      <w:r>
        <w:rPr>
          <w:sz w:val="28"/>
        </w:rPr>
        <w:t>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A497E">
      <w:pPr>
        <w:ind w:firstLine="708"/>
        <w:jc w:val="both"/>
      </w:pPr>
      <w:r>
        <w:rPr>
          <w:sz w:val="28"/>
        </w:rPr>
        <w:t>Решая вопрос о размере наказания, мировой судья учитывает характер администрат</w:t>
      </w:r>
      <w:r>
        <w:rPr>
          <w:sz w:val="28"/>
        </w:rPr>
        <w:t xml:space="preserve">ивного правонарушения, данные о личности </w:t>
      </w:r>
      <w:r>
        <w:rPr>
          <w:sz w:val="28"/>
        </w:rPr>
        <w:t>Бальджи</w:t>
      </w:r>
      <w:r>
        <w:rPr>
          <w:sz w:val="28"/>
        </w:rPr>
        <w:t xml:space="preserve"> А.А., его имущественное положение, отсутствие обстоятельств, смягчающих и отягчающих административную ответственность и полагает возможным назначить административное наказание в нижнем пределе санкции ч. 1 с</w:t>
      </w:r>
      <w:r>
        <w:rPr>
          <w:sz w:val="28"/>
        </w:rPr>
        <w:t>т. 19.5 КоАП РФ на граждан.</w:t>
      </w:r>
    </w:p>
    <w:p w:rsidR="009A497E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9A497E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9A497E">
      <w:pPr>
        <w:ind w:firstLine="708"/>
        <w:jc w:val="both"/>
      </w:pPr>
      <w:r>
        <w:rPr>
          <w:b/>
          <w:sz w:val="28"/>
        </w:rPr>
        <w:t>Бальджи</w:t>
      </w:r>
      <w:r>
        <w:rPr>
          <w:b/>
          <w:sz w:val="28"/>
        </w:rPr>
        <w:t xml:space="preserve"> </w:t>
      </w:r>
      <w:r>
        <w:rPr>
          <w:b/>
          <w:sz w:val="28"/>
        </w:rPr>
        <w:t>Айдера</w:t>
      </w:r>
      <w:r>
        <w:rPr>
          <w:b/>
          <w:sz w:val="28"/>
        </w:rPr>
        <w:t xml:space="preserve"> </w:t>
      </w:r>
      <w:r>
        <w:rPr>
          <w:b/>
          <w:sz w:val="28"/>
        </w:rPr>
        <w:t>Алиевича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19.5 Ко</w:t>
      </w:r>
      <w:r>
        <w:rPr>
          <w:sz w:val="28"/>
        </w:rPr>
        <w:t>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9A497E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A497E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</w:t>
      </w:r>
      <w:r>
        <w:rPr>
          <w:sz w:val="28"/>
        </w:rPr>
        <w:t>н, г, Симферополь, ул. Набережная им.60-летия СССР, 28</w:t>
      </w:r>
    </w:p>
    <w:p w:rsidR="009A497E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9A497E">
      <w:pPr>
        <w:ind w:firstLine="708"/>
        <w:jc w:val="both"/>
      </w:pPr>
      <w:r>
        <w:rPr>
          <w:sz w:val="28"/>
        </w:rPr>
        <w:t>ОГРН 1149102019164</w:t>
      </w:r>
    </w:p>
    <w:p w:rsidR="009A497E">
      <w:pPr>
        <w:ind w:firstLine="708"/>
        <w:jc w:val="both"/>
      </w:pPr>
      <w:r>
        <w:rPr>
          <w:sz w:val="28"/>
        </w:rPr>
        <w:t>Банковские реквизиты:</w:t>
      </w:r>
    </w:p>
    <w:p w:rsidR="009A497E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</w:t>
      </w:r>
      <w:r>
        <w:rPr>
          <w:sz w:val="28"/>
        </w:rPr>
        <w:t>Республики Крым)</w:t>
      </w:r>
    </w:p>
    <w:p w:rsidR="009A497E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9A497E">
      <w:pPr>
        <w:ind w:firstLine="708"/>
        <w:jc w:val="both"/>
      </w:pPr>
      <w:r>
        <w:rPr>
          <w:sz w:val="28"/>
        </w:rPr>
        <w:t xml:space="preserve">ИНН: телефон </w:t>
      </w:r>
    </w:p>
    <w:p w:rsidR="009A497E">
      <w:pPr>
        <w:ind w:firstLine="708"/>
        <w:jc w:val="both"/>
      </w:pPr>
      <w:r>
        <w:rPr>
          <w:sz w:val="28"/>
        </w:rPr>
        <w:t>КПП: 910201001</w:t>
      </w:r>
    </w:p>
    <w:p w:rsidR="009A497E">
      <w:pPr>
        <w:ind w:firstLine="708"/>
        <w:jc w:val="both"/>
      </w:pPr>
      <w:r>
        <w:rPr>
          <w:sz w:val="28"/>
        </w:rPr>
        <w:t>БИК: 013510002</w:t>
      </w:r>
    </w:p>
    <w:p w:rsidR="009A497E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9A497E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9A497E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9A497E">
      <w:pPr>
        <w:ind w:firstLine="708"/>
        <w:jc w:val="both"/>
      </w:pPr>
      <w:r>
        <w:rPr>
          <w:sz w:val="28"/>
        </w:rPr>
        <w:t>ОКТМО 35643000</w:t>
      </w:r>
    </w:p>
    <w:p w:rsidR="009A497E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A497E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</w:t>
      </w:r>
      <w:r>
        <w:rPr>
          <w:sz w:val="28"/>
        </w:rPr>
        <w:t>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9A497E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</w:t>
      </w:r>
      <w:r>
        <w:rPr>
          <w:sz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A497E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</w:t>
      </w:r>
      <w:r>
        <w:rPr>
          <w:sz w:val="28"/>
        </w:rPr>
        <w:t xml:space="preserve">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</w:t>
      </w:r>
      <w:r>
        <w:rPr>
          <w:sz w:val="28"/>
        </w:rPr>
        <w:t>размере суммы неуплаченного админ</w:t>
      </w:r>
      <w:r>
        <w:rPr>
          <w:sz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9A497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</w:t>
      </w:r>
      <w:r>
        <w:rPr>
          <w:sz w:val="28"/>
        </w:rPr>
        <w:t xml:space="preserve">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06C64">
      <w:pPr>
        <w:ind w:firstLine="708"/>
        <w:jc w:val="both"/>
      </w:pPr>
    </w:p>
    <w:p w:rsidR="009A497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E"/>
    <w:rsid w:val="00006C64"/>
    <w:rsid w:val="009A4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104/368cb949273de5fecbcf2586fbf84ef05bd1a781/" TargetMode="External" /><Relationship Id="rId5" Type="http://schemas.openxmlformats.org/officeDocument/2006/relationships/hyperlink" Target="http://www.consultant.ru/document/cons_doc_LAW_373276/39dc72c976ad75cbd1bbdc145ebfc7388c21062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