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7A53" w:rsidP="002A5C24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5-72-229/2021</w:t>
      </w:r>
    </w:p>
    <w:p w:rsidR="00BD7A53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2A5C24">
      <w:pPr>
        <w:jc w:val="right"/>
      </w:pPr>
    </w:p>
    <w:p w:rsidR="00BD7A53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2A5C24" w:rsidRPr="002A5C24" w:rsidP="002A5C24"/>
    <w:p w:rsidR="00BD7A53">
      <w:pPr>
        <w:ind w:firstLine="567"/>
        <w:jc w:val="both"/>
        <w:rPr>
          <w:sz w:val="27"/>
        </w:rPr>
      </w:pPr>
      <w:r>
        <w:rPr>
          <w:sz w:val="27"/>
        </w:rPr>
        <w:t xml:space="preserve">03 августа 2021 года                                                                              </w:t>
      </w:r>
      <w:r>
        <w:rPr>
          <w:sz w:val="27"/>
        </w:rPr>
        <w:t>г. Саки</w:t>
      </w:r>
    </w:p>
    <w:p w:rsidR="002A5C24">
      <w:pPr>
        <w:ind w:firstLine="567"/>
        <w:jc w:val="both"/>
      </w:pPr>
    </w:p>
    <w:p w:rsidR="00BD7A53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>Елена Валериевна,</w:t>
      </w:r>
    </w:p>
    <w:p w:rsidR="00BD7A53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Попченко К.С., </w:t>
      </w:r>
    </w:p>
    <w:p w:rsidR="00BD7A53">
      <w:pPr>
        <w:ind w:firstLine="567"/>
        <w:jc w:val="both"/>
      </w:pPr>
      <w:r>
        <w:rPr>
          <w:sz w:val="27"/>
        </w:rPr>
        <w:t>лица, привлекаемого к административной ответственности – должностного лица Черненко В.В.,</w:t>
      </w:r>
    </w:p>
    <w:p w:rsidR="00BD7A53">
      <w:pPr>
        <w:ind w:firstLine="567"/>
        <w:jc w:val="both"/>
      </w:pPr>
      <w:r>
        <w:rPr>
          <w:sz w:val="27"/>
        </w:rPr>
        <w:t>защитника Черненко В.В. – Пилипенко К.Н.,</w:t>
      </w:r>
    </w:p>
    <w:p w:rsidR="00BD7A53">
      <w:pPr>
        <w:ind w:firstLine="567"/>
        <w:jc w:val="both"/>
      </w:pPr>
      <w:r>
        <w:rPr>
          <w:sz w:val="27"/>
        </w:rPr>
        <w:t>рассмотрев дело об ад</w:t>
      </w:r>
      <w:r>
        <w:rPr>
          <w:sz w:val="27"/>
        </w:rPr>
        <w:t xml:space="preserve">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должностного лица - директора наименование организации Черненко Виталия Витальевича, паспортные данные УССР, гражданина Российской Федерации, зарегистрированного по а</w:t>
      </w:r>
      <w:r>
        <w:rPr>
          <w:sz w:val="27"/>
        </w:rPr>
        <w:t>дресу: адрес,</w:t>
      </w:r>
    </w:p>
    <w:p w:rsidR="00BD7A53">
      <w:pPr>
        <w:ind w:firstLine="567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20.35 КоАП РФ,</w:t>
      </w:r>
    </w:p>
    <w:p w:rsidR="00BD7A53">
      <w:pPr>
        <w:ind w:firstLine="567"/>
        <w:jc w:val="center"/>
      </w:pPr>
      <w:r>
        <w:rPr>
          <w:sz w:val="27"/>
        </w:rPr>
        <w:t>УСТАНОВИЛ:</w:t>
      </w:r>
    </w:p>
    <w:p w:rsidR="00BD7A53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младшего советника юстиции Колганова С.М. возбуждено де</w:t>
      </w:r>
      <w:r>
        <w:rPr>
          <w:sz w:val="27"/>
        </w:rPr>
        <w:t>ло об административном правонарушении по ч. 1 ст. 20.35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должностного лица - директора наименование организации Черненко В.В. за нарушение требований к антитеррор</w:t>
      </w:r>
      <w:r>
        <w:rPr>
          <w:sz w:val="27"/>
        </w:rPr>
        <w:t>истической защищенности гостиниц и иных средств размещения и формы паспорта безопасности этих объектов, утвержденных постановлением Правительства Российской Федерации от дата №447.</w:t>
      </w:r>
    </w:p>
    <w:p w:rsidR="00BD7A53">
      <w:pPr>
        <w:widowControl w:val="0"/>
        <w:spacing w:line="317" w:lineRule="atLeast"/>
        <w:ind w:firstLine="740"/>
        <w:jc w:val="both"/>
      </w:pPr>
      <w:r>
        <w:rPr>
          <w:sz w:val="27"/>
        </w:rPr>
        <w:t>В судебном заседании должностное лицо Черненко В.В. вину во вменяемом админ</w:t>
      </w:r>
      <w:r>
        <w:rPr>
          <w:sz w:val="27"/>
        </w:rPr>
        <w:t>истративном правонарушении признал полностью, не оспаривал фактические обстоятельства дела, изложенные в постановлении о возбуждении дела об административном правонарушении, при этом пояснил суду следующее. Администрацией был выделен земельный участок. Одн</w:t>
      </w:r>
      <w:r>
        <w:rPr>
          <w:sz w:val="27"/>
        </w:rPr>
        <w:t xml:space="preserve">и из первых в Республике Крым Общество </w:t>
      </w:r>
      <w:r>
        <w:rPr>
          <w:sz w:val="27"/>
        </w:rPr>
        <w:t>пролицензировало</w:t>
      </w:r>
      <w:r>
        <w:rPr>
          <w:sz w:val="27"/>
        </w:rPr>
        <w:t xml:space="preserve"> данный вид деятельности как нестационарный торговый объект. Был взят кредит в РНКБ для строительства. В октябре месяце началось сооружение этого объекта, представляющую быстровозводимую конструкцию, б</w:t>
      </w:r>
      <w:r>
        <w:rPr>
          <w:sz w:val="27"/>
        </w:rPr>
        <w:t>ыли подведены инженерные сети, водоснабжение, водоотведение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данное аптечное учреждение было открыто. В марте месяце был заключен договор с предприятием, которое обеспечило видеонаблюдение, было установлено восемь камер видеонаблюдения, четыре камеры </w:t>
      </w:r>
      <w:r>
        <w:rPr>
          <w:sz w:val="27"/>
        </w:rPr>
        <w:t xml:space="preserve">были установлены по периметру, </w:t>
      </w:r>
      <w:r>
        <w:rPr>
          <w:sz w:val="27"/>
        </w:rPr>
        <w:t xml:space="preserve">четыре – в помещении зала с аудио и </w:t>
      </w:r>
      <w:r>
        <w:rPr>
          <w:sz w:val="27"/>
        </w:rPr>
        <w:t>видеофиксацией</w:t>
      </w:r>
      <w:r>
        <w:rPr>
          <w:sz w:val="27"/>
        </w:rPr>
        <w:t xml:space="preserve">. Был заключен договор с </w:t>
      </w:r>
      <w:r>
        <w:rPr>
          <w:sz w:val="27"/>
        </w:rPr>
        <w:t>Росгвардией</w:t>
      </w:r>
      <w:r>
        <w:rPr>
          <w:sz w:val="27"/>
        </w:rPr>
        <w:t xml:space="preserve"> на круглосуточную охрану объекта, в том числе, в дневное время суток. Было заключено доп. соглашение на охрану группы с вызовом тревожной </w:t>
      </w:r>
      <w:r>
        <w:rPr>
          <w:sz w:val="27"/>
        </w:rPr>
        <w:t xml:space="preserve">кнопки, установлены защитные жалюзи. дата текущего года была проведена комплексная проверка с участием представителей прокуратуры, представителя </w:t>
      </w:r>
      <w:r>
        <w:rPr>
          <w:sz w:val="27"/>
        </w:rPr>
        <w:t>Гос</w:t>
      </w:r>
      <w:r>
        <w:rPr>
          <w:sz w:val="27"/>
        </w:rPr>
        <w:t>.к</w:t>
      </w:r>
      <w:r>
        <w:rPr>
          <w:sz w:val="27"/>
        </w:rPr>
        <w:t>омитета</w:t>
      </w:r>
      <w:r>
        <w:rPr>
          <w:sz w:val="27"/>
        </w:rPr>
        <w:t xml:space="preserve"> по контролю за ценами и представителя </w:t>
      </w:r>
      <w:r>
        <w:rPr>
          <w:sz w:val="27"/>
        </w:rPr>
        <w:t>Роспотребнадзора</w:t>
      </w:r>
      <w:r>
        <w:rPr>
          <w:sz w:val="27"/>
        </w:rPr>
        <w:t xml:space="preserve">. Проверялись </w:t>
      </w:r>
      <w:r>
        <w:rPr>
          <w:sz w:val="27"/>
        </w:rPr>
        <w:t>антиковидные</w:t>
      </w:r>
      <w:r>
        <w:rPr>
          <w:sz w:val="27"/>
        </w:rPr>
        <w:t xml:space="preserve"> мероприятия, было</w:t>
      </w:r>
      <w:r>
        <w:rPr>
          <w:sz w:val="27"/>
        </w:rPr>
        <w:t xml:space="preserve"> отобрано семьдесят препаратов на соблюдение ценовых моментов, затребованы документы, касающиеся </w:t>
      </w:r>
      <w:r>
        <w:rPr>
          <w:sz w:val="27"/>
        </w:rPr>
        <w:t>Роспотребнадзора</w:t>
      </w:r>
      <w:r>
        <w:rPr>
          <w:sz w:val="27"/>
        </w:rPr>
        <w:t xml:space="preserve">. Просил суд учесть, что в решении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 указан неверный адрес юридического лица, а именно: адрес, тогда как соглас</w:t>
      </w:r>
      <w:r>
        <w:rPr>
          <w:sz w:val="27"/>
        </w:rPr>
        <w:t xml:space="preserve">но выписки из ЕГРЮЛ по состоянию на дата, адрес юридического лица: адрес. По итогам проверки </w:t>
      </w:r>
      <w:r>
        <w:rPr>
          <w:sz w:val="27"/>
        </w:rPr>
        <w:t>Гос</w:t>
      </w:r>
      <w:r>
        <w:rPr>
          <w:sz w:val="27"/>
        </w:rPr>
        <w:t>.к</w:t>
      </w:r>
      <w:r>
        <w:rPr>
          <w:sz w:val="27"/>
        </w:rPr>
        <w:t>омитет</w:t>
      </w:r>
      <w:r>
        <w:rPr>
          <w:sz w:val="27"/>
        </w:rPr>
        <w:t xml:space="preserve"> по ценам нарушений не выявил, со стороны </w:t>
      </w:r>
      <w:r>
        <w:rPr>
          <w:sz w:val="27"/>
        </w:rPr>
        <w:t>Роспотребнадзора</w:t>
      </w:r>
      <w:r>
        <w:rPr>
          <w:sz w:val="27"/>
        </w:rPr>
        <w:t xml:space="preserve"> претензий тоже не было. дата им было получено заказное письмо с представлением об устранении </w:t>
      </w:r>
      <w:r>
        <w:rPr>
          <w:sz w:val="27"/>
        </w:rPr>
        <w:t xml:space="preserve">нарушений от дата. В этот же день он явился в </w:t>
      </w:r>
      <w:r>
        <w:rPr>
          <w:sz w:val="27"/>
        </w:rPr>
        <w:t>Сакскую</w:t>
      </w:r>
      <w:r>
        <w:rPr>
          <w:sz w:val="27"/>
        </w:rPr>
        <w:t xml:space="preserve"> межрайонную прокуратуру. В представлении об устранении нарушений был пункт «отсутствие камер видеонаблюдения», однако камеры видеонаблюдения были установлены еще ранее, в апреле месяце, и проведение про</w:t>
      </w:r>
      <w:r>
        <w:rPr>
          <w:sz w:val="27"/>
        </w:rPr>
        <w:t xml:space="preserve">верки было записано на камеры. Все было установлено: пожарная безопасность, охрана объекта и видеонаблюдение с накопителем регистратора тридцать день. </w:t>
      </w:r>
      <w:r>
        <w:rPr>
          <w:sz w:val="27"/>
        </w:rPr>
        <w:t>Согласен</w:t>
      </w:r>
      <w:r>
        <w:rPr>
          <w:sz w:val="27"/>
        </w:rPr>
        <w:t xml:space="preserve">, что не были разработаны инструкции, не были проведены учения, в настоящее время все устранено. </w:t>
      </w:r>
      <w:r>
        <w:rPr>
          <w:sz w:val="27"/>
        </w:rPr>
        <w:t>Была присвоена четвертая категория охраны объекта, то есть, нахождение в зале не более десяти человек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им был уже получен акт о категорировании. дата было согласовано с ФСБ, с МЧС и дата он отправил паспорта на согласование в Симферополь. На данный мо</w:t>
      </w:r>
      <w:r>
        <w:rPr>
          <w:sz w:val="27"/>
        </w:rPr>
        <w:t xml:space="preserve">мент паспорт согласен и </w:t>
      </w:r>
      <w:r>
        <w:rPr>
          <w:sz w:val="27"/>
        </w:rPr>
        <w:t>спец</w:t>
      </w:r>
      <w:r>
        <w:rPr>
          <w:sz w:val="27"/>
        </w:rPr>
        <w:t>.с</w:t>
      </w:r>
      <w:r>
        <w:rPr>
          <w:sz w:val="27"/>
        </w:rPr>
        <w:t>вязью</w:t>
      </w:r>
      <w:r>
        <w:rPr>
          <w:sz w:val="27"/>
        </w:rPr>
        <w:t xml:space="preserve"> ожидают его прибытия в г. Евпаторию. Нарушения требований к антитеррористической защищенности объектов (территорий), выявленные в ходе проведения проверки, устранены в полном объеме в течени</w:t>
      </w:r>
      <w:r>
        <w:rPr>
          <w:sz w:val="27"/>
        </w:rPr>
        <w:t>и</w:t>
      </w:r>
      <w:r>
        <w:rPr>
          <w:sz w:val="27"/>
        </w:rPr>
        <w:t xml:space="preserve"> суток, сделан информационный</w:t>
      </w:r>
      <w:r>
        <w:rPr>
          <w:sz w:val="27"/>
        </w:rPr>
        <w:t xml:space="preserve"> щит, проведено учение, разработан прядок эвакуации. Просил суд при назначении наказания </w:t>
      </w:r>
      <w:r>
        <w:rPr>
          <w:sz w:val="27"/>
        </w:rPr>
        <w:t>заменить административный штраф на предупреждение</w:t>
      </w:r>
      <w:r>
        <w:rPr>
          <w:sz w:val="27"/>
        </w:rPr>
        <w:t>, в порядке ст. 4.1.1 КоАП РФ.</w:t>
      </w:r>
    </w:p>
    <w:p w:rsidR="00BD7A53">
      <w:pPr>
        <w:ind w:firstLine="708"/>
        <w:jc w:val="both"/>
      </w:pPr>
      <w:r>
        <w:rPr>
          <w:sz w:val="27"/>
        </w:rPr>
        <w:t>В судебном заседании защитник Черненко В.В. – Пилипенко К.Н. (далее по тексту – защитни</w:t>
      </w:r>
      <w:r>
        <w:rPr>
          <w:sz w:val="27"/>
        </w:rPr>
        <w:t>к Пилипенко К.Н.), действующий на основании ордера, вину во вменяемом должностному лицу Черненко В.В. административном правонарушении, предусмотренном ч. 1 ст. 20.35 КоАП РФ признал, полностью поддержал доводы должностного лица Черненко В.В. Обращал вниман</w:t>
      </w:r>
      <w:r>
        <w:rPr>
          <w:sz w:val="27"/>
        </w:rPr>
        <w:t>ие суда, что в представлении об устранении нарушений были указаны такие нарушения</w:t>
      </w:r>
      <w:r>
        <w:rPr>
          <w:sz w:val="27"/>
        </w:rPr>
        <w:t xml:space="preserve">, </w:t>
      </w:r>
      <w:r>
        <w:rPr>
          <w:sz w:val="27"/>
        </w:rPr>
        <w:t>которые</w:t>
      </w:r>
      <w:r>
        <w:rPr>
          <w:sz w:val="27"/>
        </w:rPr>
        <w:t xml:space="preserve"> по сути отсутствовали, в том числе, камеры видеонаблюдения, которые были установлены ранее и на момент проведения проверки камеры были. Нарушения, указанные в постан</w:t>
      </w:r>
      <w:r>
        <w:rPr>
          <w:sz w:val="27"/>
        </w:rPr>
        <w:t>овлении о возбуждении дела об административном правонарушении, в полном объеме были устранены в течени</w:t>
      </w:r>
      <w:r>
        <w:rPr>
          <w:sz w:val="27"/>
        </w:rPr>
        <w:t>и</w:t>
      </w:r>
      <w:r>
        <w:rPr>
          <w:sz w:val="27"/>
        </w:rPr>
        <w:t xml:space="preserve"> суток. Также, обращал внимание суда, что в решении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 указан неверный адрес юридического лица. Просил суд при назначении </w:t>
      </w:r>
      <w:r>
        <w:rPr>
          <w:sz w:val="27"/>
        </w:rPr>
        <w:t xml:space="preserve">наказания учесть, что должностное лицо Черненко В.В. ранее не привлекался к административной </w:t>
      </w:r>
      <w:r>
        <w:rPr>
          <w:sz w:val="27"/>
        </w:rPr>
        <w:t>ответственности за совершение аналогичных правонарушений, вину признал полностью, нарушения устранены в полном объеме, отсутствует причинение вреда или возникновен</w:t>
      </w:r>
      <w:r>
        <w:rPr>
          <w:sz w:val="27"/>
        </w:rPr>
        <w:t xml:space="preserve">ия угрозы причинения вреда жизни и здоровью людей, а также отсутствует имущественный ущерб. Просил применить положения ст. 4.1.1 КоАП РФ, </w:t>
      </w:r>
      <w:r>
        <w:rPr>
          <w:sz w:val="27"/>
        </w:rPr>
        <w:t>заменив административный штраф на предупреждение</w:t>
      </w:r>
      <w:r>
        <w:rPr>
          <w:sz w:val="27"/>
        </w:rPr>
        <w:t xml:space="preserve">. </w:t>
      </w:r>
    </w:p>
    <w:p w:rsidR="00BD7A53">
      <w:pPr>
        <w:ind w:firstLine="540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Попче</w:t>
      </w:r>
      <w:r>
        <w:rPr>
          <w:sz w:val="27"/>
        </w:rPr>
        <w:t>нко К.С. постановление о возбуждении дела об административном правонарушении от дата поддержала в полном объеме, указав на наличие оснований для привлечения должностного лица Черненко В.В. к административной ответственности за совершенное правонарушение, п</w:t>
      </w:r>
      <w:r>
        <w:rPr>
          <w:sz w:val="27"/>
        </w:rPr>
        <w:t>редусмотренное ч. 1 ст. 20.35 КоАП РФ, по основаниям, указанным в постановлении о возбуждении производства по делу об административном правонарушении</w:t>
      </w:r>
      <w:r>
        <w:rPr>
          <w:sz w:val="27"/>
        </w:rPr>
        <w:t>, при этом</w:t>
      </w:r>
      <w:r>
        <w:rPr>
          <w:sz w:val="27"/>
        </w:rPr>
        <w:t>,</w:t>
      </w:r>
      <w:r>
        <w:rPr>
          <w:sz w:val="27"/>
        </w:rPr>
        <w:t xml:space="preserve"> пояснил суду следующее. Обстоятельства совершения правонарушения, указанные в постановлении о в</w:t>
      </w:r>
      <w:r>
        <w:rPr>
          <w:sz w:val="27"/>
        </w:rPr>
        <w:t>озбуждении дела об административном правонарушении, подтверждаются собранными материалами проверки. Считает, что в действиях должностного лица Черненко В.В. имеются признаки административного правонарушения ч. 1 ст. 20.35 КоАП РФ. Просила привлечь должност</w:t>
      </w:r>
      <w:r>
        <w:rPr>
          <w:sz w:val="27"/>
        </w:rPr>
        <w:t xml:space="preserve">ное лицо Черненко В.В. к административной ответственности по ч. 1 ст. 20.35 КоАП РФ. </w:t>
      </w:r>
    </w:p>
    <w:p w:rsidR="00BD7A53">
      <w:pPr>
        <w:ind w:firstLine="540"/>
        <w:jc w:val="both"/>
      </w:pPr>
      <w:r>
        <w:rPr>
          <w:sz w:val="27"/>
        </w:rPr>
        <w:t xml:space="preserve">Выслушав должностное лицо Черненко В.В., его защитника Пилипенко К.Н.,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Крым, исследовав письменн</w:t>
      </w:r>
      <w:r>
        <w:rPr>
          <w:sz w:val="27"/>
        </w:rPr>
        <w:t xml:space="preserve">ые материалы дела и представленные суда копии документов, мировой судья пришел к следующему. </w:t>
      </w:r>
    </w:p>
    <w:p w:rsidR="00BD7A53">
      <w:pPr>
        <w:ind w:firstLine="540"/>
        <w:jc w:val="both"/>
      </w:pPr>
      <w:r>
        <w:rPr>
          <w:sz w:val="27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sz w:val="27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7A53">
      <w:pPr>
        <w:ind w:firstLine="567"/>
        <w:jc w:val="both"/>
      </w:pPr>
      <w:r>
        <w:rPr>
          <w:sz w:val="27"/>
        </w:rPr>
        <w:t>В соответствии с ч. 1 ст. 26.2 КоАП РФ д</w:t>
      </w:r>
      <w:r>
        <w:rPr>
          <w:sz w:val="27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rPr>
          <w:sz w:val="27"/>
        </w:rP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7A53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</w:t>
      </w:r>
      <w:r>
        <w:rPr>
          <w:sz w:val="27"/>
        </w:rP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7A53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7"/>
        </w:rPr>
        <w:t>связи с неисполнением либо ненадлежащим исполнением своих служебных обязанностей</w:t>
      </w:r>
      <w:r>
        <w:rPr>
          <w:sz w:val="27"/>
        </w:rPr>
        <w:t>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частью 1 статьи 20.35</w:t>
        </w:r>
      </w:hyperlink>
      <w:r>
        <w:rPr>
          <w:sz w:val="27"/>
        </w:rPr>
        <w:t xml:space="preserve"> КоАП РФ наступает за нарушение </w:t>
      </w:r>
      <w:hyperlink r:id="rId5" w:anchor="dst0" w:history="1">
        <w:r>
          <w:rPr>
            <w:color w:val="0000FF"/>
            <w:sz w:val="27"/>
            <w:u w:val="single"/>
          </w:rPr>
          <w:t>требований</w:t>
        </w:r>
      </w:hyperlink>
      <w:r>
        <w:rPr>
          <w:sz w:val="27"/>
        </w:rPr>
        <w:t xml:space="preserve"> к антитеррористической защищенности объектов (территорий) либо воспрепятствование деятельности </w:t>
      </w:r>
      <w:r>
        <w:rPr>
          <w:sz w:val="27"/>
        </w:rPr>
        <w:t>лица</w:t>
      </w:r>
      <w:r>
        <w:rPr>
          <w:sz w:val="27"/>
        </w:rPr>
        <w:t xml:space="preserve"> по осуществлению возложенной на него обязанности по выполнению и</w:t>
      </w:r>
      <w:r>
        <w:rPr>
          <w:sz w:val="27"/>
        </w:rPr>
        <w:t xml:space="preserve">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6" w:anchor="dst8906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hyperlink r:id="rId7" w:anchor="dst5118" w:history="1">
        <w:r>
          <w:rPr>
            <w:color w:val="0000FF"/>
            <w:sz w:val="27"/>
            <w:u w:val="single"/>
          </w:rPr>
          <w:t>статьями 11.15.1</w:t>
        </w:r>
      </w:hyperlink>
      <w:r>
        <w:rPr>
          <w:sz w:val="27"/>
        </w:rPr>
        <w:t xml:space="preserve"> и </w:t>
      </w:r>
      <w:hyperlink r:id="rId8" w:anchor="dst3009" w:history="1">
        <w:r>
          <w:rPr>
            <w:color w:val="0000FF"/>
            <w:sz w:val="27"/>
            <w:u w:val="single"/>
          </w:rPr>
          <w:t>20.30</w:t>
        </w:r>
      </w:hyperlink>
      <w:r>
        <w:rPr>
          <w:sz w:val="27"/>
        </w:rPr>
        <w:t xml:space="preserve"> настоящего Кодекса, если эти действия не содержат признаков уголовно наказуемого деяния, </w:t>
      </w:r>
      <w:r>
        <w:rPr>
          <w:sz w:val="27"/>
        </w:rPr>
        <w:t>и влечет наложение административного штрафа на граждан в размере от трех тысяч до пяти тысяч рублей; на должностных лиц - от тр</w:t>
      </w:r>
      <w:r>
        <w:rPr>
          <w:sz w:val="27"/>
        </w:rPr>
        <w:t>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 xml:space="preserve">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35-ФЗ «О противодействии терроризму» в целях обеспечения безопасности</w:t>
      </w:r>
      <w:r>
        <w:rPr>
          <w:sz w:val="27"/>
        </w:rPr>
        <w:t xml:space="preserve">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>Требования антитеррористической защищенности конкретных объектов (терри</w:t>
      </w:r>
      <w:r>
        <w:rPr>
          <w:sz w:val="27"/>
        </w:rPr>
        <w:t>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 xml:space="preserve">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441-ФЗ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>В соответствии со ст. 1 Федер</w:t>
      </w:r>
      <w:r>
        <w:rPr>
          <w:sz w:val="27"/>
        </w:rPr>
        <w:t>ального закона от дата №35-Ф3</w:t>
      </w:r>
      <w:r>
        <w:rPr>
          <w:sz w:val="27"/>
        </w:rPr>
        <w:t xml:space="preserve"> О</w:t>
      </w:r>
      <w:r>
        <w:rPr>
          <w:sz w:val="27"/>
        </w:rPr>
        <w:t xml:space="preserve"> противодействии терроризму» (далее - Закон №35-Ф3)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</w:t>
      </w:r>
      <w:r>
        <w:rPr>
          <w:sz w:val="27"/>
        </w:rPr>
        <w:t>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</w:t>
      </w:r>
      <w:r>
        <w:rPr>
          <w:sz w:val="27"/>
        </w:rPr>
        <w:t>кты других федеральных органов государственной власти.</w:t>
      </w:r>
    </w:p>
    <w:p w:rsidR="00BD7A53">
      <w:pPr>
        <w:spacing w:line="315" w:lineRule="atLeast"/>
        <w:ind w:firstLine="708"/>
        <w:jc w:val="both"/>
      </w:pPr>
      <w:r>
        <w:rPr>
          <w:sz w:val="27"/>
        </w:rPr>
        <w:t>Согласно п. 4 ч. 2 ст. 5 Закона № 35-Ф3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</w:t>
      </w:r>
      <w:r>
        <w:rPr>
          <w:sz w:val="27"/>
        </w:rPr>
        <w:t>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</w:t>
      </w:r>
      <w:r>
        <w:rPr>
          <w:sz w:val="27"/>
        </w:rPr>
        <w:t>ивно-энергетического комплекса).</w:t>
      </w:r>
    </w:p>
    <w:p w:rsidR="00BD7A53">
      <w:pPr>
        <w:widowControl w:val="0"/>
        <w:spacing w:line="317" w:lineRule="atLeast"/>
        <w:ind w:left="80" w:firstLine="560"/>
        <w:jc w:val="both"/>
      </w:pPr>
      <w:r>
        <w:rPr>
          <w:sz w:val="27"/>
        </w:rPr>
        <w:t xml:space="preserve">Статьей 2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«О противодействии </w:t>
      </w:r>
      <w:r>
        <w:rPr>
          <w:sz w:val="27"/>
        </w:rPr>
        <w:t>терроризму» (далее - Федеральный закон от дата №35-Ф3), п. 11 Концепции противодействия терроризму в Российской Федерации от дата закреплено, что обеспечение и</w:t>
      </w:r>
      <w:r>
        <w:rPr>
          <w:sz w:val="27"/>
        </w:rPr>
        <w:t xml:space="preserve"> защита основных прав и свобод человека и гражданина, приоритет мер предупреждения терроризма являются основными принципами противодействия терроризму в Российской Федерации.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 xml:space="preserve">Согласно ч. 6 ст. 3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антитеррористической защищ</w:t>
      </w:r>
      <w:r>
        <w:rPr>
          <w:sz w:val="27"/>
        </w:rPr>
        <w:t>енностью объекта (территории) является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 xml:space="preserve">Частью 3.1 ст. 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закреплено, ч</w:t>
      </w:r>
      <w:r>
        <w:rPr>
          <w:sz w:val="27"/>
        </w:rPr>
        <w:t>то юридические лица обеспечивают выполнение требования к антитеррористической защищенности объектов (территорий) в отношении объектов, находящихся в их собственности или принадлежащих им на ином законном основании.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Постановлением Правительства Российской Ф</w:t>
      </w:r>
      <w:r>
        <w:rPr>
          <w:sz w:val="27"/>
        </w:rPr>
        <w:t>едерации от дата №8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</w:t>
      </w:r>
      <w:r>
        <w:rPr>
          <w:sz w:val="27"/>
        </w:rPr>
        <w:t>и (далее - Требования №8).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Согласно п. 2 раздела I Требований №8 для их целей под объектами (территориями) понимаются комплексы технологически и технически связанных между собой зданий (строений, сооружений) и систем, отдельных зданий (строений и сооружени</w:t>
      </w:r>
      <w:r>
        <w:rPr>
          <w:sz w:val="27"/>
        </w:rPr>
        <w:t>й), части зданий (строений и сооружений), имеющие отдельные входы (выходы), правообладателями которых являются также и иные организации, осуществляющие медицинскую и фармацевтическую деятельность, помимо объектов (территорий) Министерства здравоохранения Р</w:t>
      </w:r>
      <w:r>
        <w:rPr>
          <w:sz w:val="27"/>
        </w:rPr>
        <w:t>оссийской Федерации и</w:t>
      </w:r>
      <w:r>
        <w:rPr>
          <w:sz w:val="27"/>
        </w:rPr>
        <w:t xml:space="preserve"> объектов (территорий), относящихся к сфере деятельности Министерства здравоохранения Российской Федерации (указанные изменения внесены Постановлением Правительства №357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Пунктом 4 Требований №8 предусмотрено, что ответственно</w:t>
      </w:r>
      <w:r>
        <w:rPr>
          <w:sz w:val="27"/>
        </w:rPr>
        <w:t>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</w:t>
      </w:r>
      <w:r>
        <w:rPr>
          <w:sz w:val="27"/>
        </w:rPr>
        <w:t>льностью работников на объектах (территориях).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В соответствии с п. 5 Требований №8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</w:t>
      </w:r>
      <w:r>
        <w:rPr>
          <w:sz w:val="27"/>
        </w:rPr>
        <w:t xml:space="preserve"> акта и возможных последствий его совершения проводится их категорирование.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7, 9 Требований №8 для проведения категорирования объекта (территории) решением руководителя органа (организации), являющегося </w:t>
      </w:r>
      <w:r>
        <w:rPr>
          <w:sz w:val="27"/>
        </w:rPr>
        <w:t xml:space="preserve">правообладателем объекта (территории), </w:t>
      </w:r>
      <w:r>
        <w:rPr>
          <w:sz w:val="27"/>
        </w:rPr>
        <w:t xml:space="preserve">назначается комиссия по обследованию и категорированию объекта (территории). Комиссия назначается: в отношении функционирующего (эксплуатируемого) объекта (территории) - в течение 3 месяцев со дня утверждения настоящих требований; при вводе в эксплуатацию </w:t>
      </w:r>
      <w:r>
        <w:rPr>
          <w:sz w:val="27"/>
        </w:rPr>
        <w:t>нового объекта (территории) - в течение 30 дней со дня окончания мероприятий по его вводу в эксплуатацию. Срок работы комиссии определяется назначившим комиссию руководителем органа (организации), являющегося правообладателем объекта (территории), в зависи</w:t>
      </w:r>
      <w:r>
        <w:rPr>
          <w:sz w:val="27"/>
        </w:rPr>
        <w:t>мости от сложности объекта (территории) и составляет не более 60 рабочих дней.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Пунктами 13, 14 Требований №8 закреплено, что результаты работы комиссии оформляются актом обследования и категорирования объекта (территории), который подписывается всеми члена</w:t>
      </w:r>
      <w:r>
        <w:rPr>
          <w:sz w:val="27"/>
        </w:rPr>
        <w:t xml:space="preserve">ми комиссии и утверждается председателем комиссии. Акт обследования и категорирования объекта (территории) составляется в 2 экземплярах и является неотъемлемой частью паспорта безопасности объекта (территории). </w:t>
      </w:r>
      <w:r>
        <w:rPr>
          <w:sz w:val="27"/>
        </w:rPr>
        <w:t>В отношении каждого объекта (территории) в со</w:t>
      </w:r>
      <w:r>
        <w:rPr>
          <w:sz w:val="27"/>
        </w:rPr>
        <w:t>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степени потенциальной опасности и угрозы совершения террористических актов, а та</w:t>
      </w:r>
      <w:r>
        <w:rPr>
          <w:sz w:val="27"/>
        </w:rPr>
        <w:t>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(территории).</w:t>
      </w:r>
      <w:r>
        <w:rPr>
          <w:sz w:val="27"/>
        </w:rPr>
        <w:t xml:space="preserve"> Срок завершения указанных мероприятий с учетом об</w:t>
      </w:r>
      <w:r>
        <w:rPr>
          <w:sz w:val="27"/>
        </w:rPr>
        <w:t>ъема планируемых работ не должен превышать 12 месяцев со дня утверждения акта обследования и категорирования объекта (территории).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Пунктами 31-33 Требований №8 установлено, что на каждый объект (территорию) в соответствии с актом обследования и категориров</w:t>
      </w:r>
      <w:r>
        <w:rPr>
          <w:sz w:val="27"/>
        </w:rPr>
        <w:t xml:space="preserve">ания объекта (территории) разрабатывается паспорт безопасности объекта (территории). </w:t>
      </w:r>
      <w:r>
        <w:rPr>
          <w:sz w:val="27"/>
        </w:rPr>
        <w:t xml:space="preserve">Паспорт безопасности объекта (территории) разрабатывается должностным лицом, осуществляющим непосредственное руководство деятельностью работников на объекте (территории), </w:t>
      </w:r>
      <w:r>
        <w:rPr>
          <w:sz w:val="27"/>
        </w:rPr>
        <w:t>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</w:t>
      </w:r>
      <w:r>
        <w:rPr>
          <w:sz w:val="27"/>
        </w:rPr>
        <w:t>есту нахождения объекта (территории) и утверждается руководителем органа (организации), являющегося правообладателем объекта (территории), или уполномоченным им лицом.</w:t>
      </w:r>
      <w:r>
        <w:rPr>
          <w:sz w:val="27"/>
        </w:rPr>
        <w:t xml:space="preserve"> Согласование паспорта безопасности объекта (территории) осуществляется в течение 30 дней</w:t>
      </w:r>
      <w:r>
        <w:rPr>
          <w:sz w:val="27"/>
        </w:rPr>
        <w:t xml:space="preserve"> со дня его разработки.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Пунктом 16 Требований определены мероприятия в целях обеспечения необходимой степени антитеррористической защищенности объектов (территорий), осуществляемые независимо от присвоенной им категории.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Из установленных судом обстоятельст</w:t>
      </w:r>
      <w:r>
        <w:rPr>
          <w:sz w:val="27"/>
        </w:rPr>
        <w:t xml:space="preserve">в следует, что </w:t>
      </w:r>
      <w:r>
        <w:rPr>
          <w:sz w:val="27"/>
        </w:rPr>
        <w:t>Сакской</w:t>
      </w:r>
      <w:r>
        <w:rPr>
          <w:sz w:val="27"/>
        </w:rPr>
        <w:t xml:space="preserve"> межрайонной </w:t>
      </w:r>
      <w:r>
        <w:rPr>
          <w:sz w:val="27"/>
        </w:rPr>
        <w:t xml:space="preserve">прокуратурой на основании решения №78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проведена проверка соблюдения законодательства о противодействии терроризму наименование организации на объекте, используемом в качестве аптечного пункта, расположенном по адр</w:t>
      </w:r>
      <w:r>
        <w:rPr>
          <w:sz w:val="27"/>
        </w:rPr>
        <w:t>есу: адрес, НТО №11, место 2.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Согласно выписке из ЕГРИП основным видом деятельности наименование организации является деятельность по торговле розничной лекарственными средствами в специализированных магазинах (аптеках).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 xml:space="preserve">Проведенной проверкой установлено, </w:t>
      </w:r>
      <w:r>
        <w:rPr>
          <w:sz w:val="27"/>
        </w:rPr>
        <w:t xml:space="preserve">что наименование организации на основании договора на право размещения нестационарного торгового объекта на территории муниципального образования </w:t>
      </w:r>
      <w:r>
        <w:rPr>
          <w:sz w:val="27"/>
        </w:rPr>
        <w:t>Уютненское</w:t>
      </w:r>
      <w:r>
        <w:rPr>
          <w:sz w:val="27"/>
        </w:rPr>
        <w:t xml:space="preserve"> сельское поселение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№7 от дата используется в качестве аптечного пун</w:t>
      </w:r>
      <w:r>
        <w:rPr>
          <w:sz w:val="27"/>
        </w:rPr>
        <w:t>кта помещение по адресу: адрес, НТО №11 место 2, для организации осуществления фармацевтической деятельности в соответствии с лицензией на осуществление указанного вида деятельности №ЛО-телефон от дата.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Установлено, что деятельность наименование организаци</w:t>
      </w:r>
      <w:r>
        <w:rPr>
          <w:sz w:val="27"/>
        </w:rPr>
        <w:t>и осуществляется в нестационарном торговом объекте по адресу: адрес, НТО №11 место 2.</w:t>
      </w:r>
    </w:p>
    <w:p w:rsidR="00BD7A53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Директором наименование организации является Черненко Виталий Витальевич.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Вместе с тем, директором наименование организации</w:t>
      </w:r>
      <w:r>
        <w:rPr>
          <w:sz w:val="27"/>
        </w:rPr>
        <w:t xml:space="preserve"> Черненко В.В. не приняты меры по своевременному проведению мероприятий по обеспечению антитеррористической защищенности объекта, используемого для осуществления фармацевтической деятельности, правообладателем которого он является.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Так, в нарушение требова</w:t>
      </w:r>
      <w:r>
        <w:rPr>
          <w:sz w:val="27"/>
        </w:rPr>
        <w:t>ний ч. 3.1 ст. 5 Федерального закона от дата № 35-Ф3, п. 5, 7, 9, 13, 14, 31 - 33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</w:t>
      </w:r>
      <w:r>
        <w:rPr>
          <w:sz w:val="27"/>
        </w:rPr>
        <w:t>ти Министерства здравоохранения Российской Федерации, утвержденных Постановлением Правительства Российской Федерации от дата № 8, не приняты меры по проведению обследования и категорирования объекта, созданию</w:t>
      </w:r>
      <w:r>
        <w:rPr>
          <w:sz w:val="27"/>
        </w:rPr>
        <w:t xml:space="preserve"> соответствующей комиссии, оформления результато</w:t>
      </w:r>
      <w:r>
        <w:rPr>
          <w:sz w:val="27"/>
        </w:rPr>
        <w:t>в ее работы актом, разработке перечня мероприятий по обеспечению антитеррористической защищенности объекта, разработке паспорта безопасности объекта.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 xml:space="preserve">Кроме того, в нарушение ч. 3.1 ст. 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35-Ф3, п. 16 Требований на объекте не о</w:t>
      </w:r>
      <w:r>
        <w:rPr>
          <w:sz w:val="27"/>
        </w:rPr>
        <w:t>существлены мероприятия, проводимые независимо от присвоенной категории, а именно: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не разработан порядок эвакуации работников объекта (территории), а также посетителей (пациентов) в случае получения информации об угрозе совершения террористического акта </w:t>
      </w:r>
      <w:r>
        <w:rPr>
          <w:sz w:val="27"/>
        </w:rPr>
        <w:t>либо о его совершении;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не обеспечено обучение работников объекта (территории) способам защиты и действиям при угрозе совершения террористического акта или при его совершении;</w:t>
      </w:r>
    </w:p>
    <w:p w:rsidR="00BD7A53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не проведены учения, тренировки по безопасной и своевременной эвакуации работ</w:t>
      </w:r>
      <w:r>
        <w:rPr>
          <w:sz w:val="27"/>
        </w:rPr>
        <w:t>ников и посетителей (пациентов) объекта (территории) из зданий (сооружений);</w:t>
      </w:r>
    </w:p>
    <w:p w:rsidR="00BD7A53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- не осуществлена разработка порядка действий работников объекта (территории) при получении подозрительных почтовых отправлений.</w:t>
      </w:r>
    </w:p>
    <w:p w:rsidR="00BD7A53">
      <w:pPr>
        <w:ind w:firstLine="708"/>
        <w:jc w:val="both"/>
      </w:pPr>
      <w:r>
        <w:rPr>
          <w:sz w:val="27"/>
        </w:rPr>
        <w:t>Указанные обстоятельства явились основанием для вы</w:t>
      </w:r>
      <w:r>
        <w:rPr>
          <w:sz w:val="27"/>
        </w:rPr>
        <w:t xml:space="preserve">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младшего советника юстиции Колгановым С.М. постановления о возбуждении дела об административном правонарушении, предусмотренном ч. 1 ст. 20.35 КоАП РФ в отношении должностного лица – директора наиме</w:t>
      </w:r>
      <w:r>
        <w:rPr>
          <w:sz w:val="27"/>
        </w:rPr>
        <w:t>нование организации Черненко В.В.</w:t>
      </w:r>
    </w:p>
    <w:p w:rsidR="00BD7A53">
      <w:pPr>
        <w:ind w:firstLine="567"/>
        <w:jc w:val="both"/>
      </w:pPr>
      <w:r>
        <w:rPr>
          <w:sz w:val="27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BD7A53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D7A53">
      <w:pPr>
        <w:ind w:firstLine="567"/>
        <w:jc w:val="both"/>
      </w:pPr>
      <w:r>
        <w:rPr>
          <w:sz w:val="27"/>
        </w:rPr>
        <w:t>- копией решения о проведении пр</w:t>
      </w:r>
      <w:r>
        <w:rPr>
          <w:sz w:val="27"/>
        </w:rPr>
        <w:t xml:space="preserve">оверки № 78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D7A53">
      <w:pPr>
        <w:ind w:firstLine="567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адресованного начальнику ЕМОВО филиала ФГКУ «УВО ВНГ России по Республике Крым» </w:t>
      </w:r>
      <w:r>
        <w:rPr>
          <w:sz w:val="27"/>
        </w:rPr>
        <w:t>фио</w:t>
      </w:r>
      <w:r>
        <w:rPr>
          <w:sz w:val="27"/>
        </w:rPr>
        <w:t>;</w:t>
      </w:r>
    </w:p>
    <w:p w:rsidR="00BD7A53">
      <w:pPr>
        <w:ind w:firstLine="567"/>
        <w:jc w:val="both"/>
      </w:pPr>
      <w:r>
        <w:rPr>
          <w:sz w:val="27"/>
        </w:rPr>
        <w:t xml:space="preserve">- копией ответа ФГКУ «УВО ВНГ России по Республике Крым» </w:t>
      </w:r>
      <w:r>
        <w:rPr>
          <w:sz w:val="27"/>
        </w:rPr>
        <w:t>от</w:t>
      </w:r>
      <w:r>
        <w:rPr>
          <w:sz w:val="27"/>
        </w:rPr>
        <w:t xml:space="preserve"> дата на требование от дата;</w:t>
      </w:r>
    </w:p>
    <w:p w:rsidR="00BD7A53">
      <w:pPr>
        <w:ind w:firstLine="567"/>
        <w:jc w:val="both"/>
      </w:pPr>
      <w:r>
        <w:rPr>
          <w:sz w:val="27"/>
        </w:rPr>
        <w:t>-</w:t>
      </w:r>
      <w:r>
        <w:rPr>
          <w:sz w:val="27"/>
        </w:rPr>
        <w:t xml:space="preserve"> копией карточки предприятия наименование организации;</w:t>
      </w:r>
    </w:p>
    <w:p w:rsidR="00BD7A53">
      <w:pPr>
        <w:ind w:firstLine="567"/>
        <w:jc w:val="both"/>
      </w:pPr>
      <w:r>
        <w:rPr>
          <w:sz w:val="27"/>
        </w:rPr>
        <w:t xml:space="preserve">- копией договора № 7 на право размещения нестационарного торгового объекта на территории муниципального образования </w:t>
      </w:r>
      <w:r>
        <w:rPr>
          <w:sz w:val="27"/>
        </w:rPr>
        <w:t>Уютненского</w:t>
      </w:r>
      <w:r>
        <w:rPr>
          <w:sz w:val="27"/>
        </w:rPr>
        <w:t xml:space="preserve"> сельское поселение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D7A53">
      <w:pPr>
        <w:ind w:firstLine="567"/>
        <w:jc w:val="both"/>
      </w:pPr>
      <w:r>
        <w:rPr>
          <w:sz w:val="27"/>
        </w:rPr>
        <w:t>- выпиской и</w:t>
      </w:r>
      <w:r>
        <w:rPr>
          <w:sz w:val="27"/>
        </w:rPr>
        <w:t xml:space="preserve">з ЕГРЮЛ, сформированной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№ ЮЭ9965-21-телефон, содержащей сведения о юридическом лице наименование организации (ОГРН 1159102032649);</w:t>
      </w:r>
    </w:p>
    <w:p w:rsidR="00BD7A53">
      <w:pPr>
        <w:ind w:firstLine="567"/>
        <w:jc w:val="both"/>
      </w:pPr>
      <w:r>
        <w:rPr>
          <w:sz w:val="27"/>
        </w:rPr>
        <w:t xml:space="preserve">- копией письменного объяснения Черненко В.В.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BD7A53">
      <w:pPr>
        <w:ind w:firstLine="708"/>
        <w:jc w:val="both"/>
      </w:pPr>
      <w:r>
        <w:rPr>
          <w:sz w:val="27"/>
        </w:rPr>
        <w:t>Письменные доказательства суд считает достоверны</w:t>
      </w:r>
      <w:r>
        <w:rPr>
          <w:sz w:val="27"/>
        </w:rPr>
        <w:t>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BD7A53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</w:t>
      </w:r>
      <w:r>
        <w:rPr>
          <w:sz w:val="27"/>
        </w:rPr>
        <w:t xml:space="preserve">вии с требованиями ст. 26.11 КоАП РФ, мировой судья пришел к выводу о виновности должностного лица Черненко В.В. в совершении административного правонарушения, предусмотренного ч. 1 ст. 20.35 КоАП РФ за нарушение </w:t>
      </w:r>
      <w:hyperlink r:id="rId5" w:anchor="dst0" w:history="1">
        <w:r>
          <w:rPr>
            <w:color w:val="0000FF"/>
            <w:sz w:val="27"/>
            <w:u w:val="single"/>
          </w:rPr>
          <w:t>требований</w:t>
        </w:r>
      </w:hyperlink>
      <w:r>
        <w:rPr>
          <w:sz w:val="27"/>
        </w:rPr>
        <w:t xml:space="preserve"> к антитеррористической защищенности объектов (территорий).</w:t>
      </w:r>
    </w:p>
    <w:p w:rsidR="00BD7A53">
      <w:pPr>
        <w:ind w:firstLine="708"/>
        <w:jc w:val="both"/>
      </w:pPr>
      <w:r>
        <w:rPr>
          <w:sz w:val="27"/>
        </w:rPr>
        <w:t xml:space="preserve">Постановление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вручена должностному лицу Черненко В.В. да</w:t>
      </w:r>
      <w:r>
        <w:rPr>
          <w:sz w:val="27"/>
        </w:rPr>
        <w:t xml:space="preserve">та, о чем свидетельствует его подпись. </w:t>
      </w:r>
    </w:p>
    <w:p w:rsidR="00BD7A53">
      <w:pPr>
        <w:ind w:firstLine="708"/>
        <w:jc w:val="both"/>
      </w:pPr>
      <w:r>
        <w:rPr>
          <w:sz w:val="27"/>
        </w:rPr>
        <w:t xml:space="preserve">Причины, препятствующие должностному лицу Черненко В.В. исполнить требования к антитеррористической защищенности объектов (территорий) не установлены. </w:t>
      </w:r>
    </w:p>
    <w:p w:rsidR="00BD7A53">
      <w:pPr>
        <w:ind w:firstLine="708"/>
        <w:jc w:val="both"/>
      </w:pPr>
      <w:r>
        <w:rPr>
          <w:sz w:val="27"/>
        </w:rPr>
        <w:t xml:space="preserve">Таким образом, материалами дела с достоверностью подтверждается </w:t>
      </w:r>
      <w:r>
        <w:rPr>
          <w:sz w:val="27"/>
        </w:rPr>
        <w:t xml:space="preserve">факт совершения должностным лицом Черненко В.В. административного правонарушения, в связи, с чем его действия правильно квалифицированы по ч. 1 ст. 20.35 КоАП РФ, как нарушение </w:t>
      </w:r>
      <w:hyperlink r:id="rId5" w:anchor="dst0" w:history="1">
        <w:r>
          <w:rPr>
            <w:color w:val="0000FF"/>
            <w:sz w:val="27"/>
            <w:u w:val="single"/>
          </w:rPr>
          <w:t>т</w:t>
        </w:r>
        <w:r>
          <w:rPr>
            <w:color w:val="0000FF"/>
            <w:sz w:val="27"/>
            <w:u w:val="single"/>
          </w:rPr>
          <w:t>ребований</w:t>
        </w:r>
      </w:hyperlink>
      <w:r>
        <w:rPr>
          <w:sz w:val="27"/>
        </w:rPr>
        <w:t xml:space="preserve"> к антитеррористической защищенности объектов (территорий).</w:t>
      </w:r>
    </w:p>
    <w:p w:rsidR="00BD7A53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BD7A53">
      <w:pPr>
        <w:ind w:firstLine="708"/>
        <w:jc w:val="both"/>
      </w:pPr>
      <w:r>
        <w:rPr>
          <w:sz w:val="27"/>
        </w:rPr>
        <w:t>В соответствии со ст. 3.1 КоАП РФ административное н</w:t>
      </w:r>
      <w:r>
        <w:rPr>
          <w:sz w:val="27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D7A53">
      <w:pPr>
        <w:ind w:firstLine="708"/>
        <w:jc w:val="both"/>
      </w:pPr>
      <w:r>
        <w:rPr>
          <w:sz w:val="27"/>
        </w:rPr>
        <w:t>Согласно части 2 стать</w:t>
      </w:r>
      <w:r>
        <w:rPr>
          <w:sz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>
        <w:rPr>
          <w:sz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BD7A53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</w:t>
      </w:r>
      <w:r>
        <w:rPr>
          <w:sz w:val="27"/>
        </w:rPr>
        <w:t xml:space="preserve">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</w:t>
      </w:r>
      <w:r>
        <w:rPr>
          <w:sz w:val="27"/>
        </w:rPr>
        <w:t>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</w:t>
      </w:r>
      <w:r>
        <w:rPr>
          <w:sz w:val="27"/>
        </w:rPr>
        <w:t>нса публичных и частных интересов в рамках административного судопроизводства.</w:t>
      </w:r>
    </w:p>
    <w:p w:rsidR="00BD7A53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</w:t>
      </w:r>
      <w:r>
        <w:rPr>
          <w:sz w:val="27"/>
        </w:rPr>
        <w:t xml:space="preserve">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9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</w:t>
      </w:r>
      <w:r>
        <w:rPr>
          <w:sz w:val="27"/>
        </w:rPr>
        <w:t>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</w:t>
      </w:r>
      <w:r>
        <w:rPr>
          <w:sz w:val="27"/>
        </w:rPr>
        <w:t xml:space="preserve">идуального предпринимателя), финансового положения юридического лица, привлекаемого к административной ответственности, обстоятельств, смягчающих </w:t>
      </w:r>
      <w:r>
        <w:rPr>
          <w:sz w:val="27"/>
        </w:rPr>
        <w:t>и отягчающих административную ответственность (</w:t>
      </w:r>
      <w:hyperlink r:id="rId10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11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BD7A53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 – мировой судья относит признание должностным лицом вины в совершении административного пра</w:t>
      </w:r>
      <w:r>
        <w:rPr>
          <w:sz w:val="27"/>
        </w:rPr>
        <w:t>вонарушения, добровольное исполнение до вынесения постановления по делу об административном правонарушении лицом, совершившим административное правонарушение выявленных нарушений в области антитеррористической защищенности объектов (территорий), совершение</w:t>
      </w:r>
      <w:r>
        <w:rPr>
          <w:sz w:val="27"/>
        </w:rPr>
        <w:t xml:space="preserve"> административного правонарушения впервые.</w:t>
      </w:r>
    </w:p>
    <w:p w:rsidR="00BD7A5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BD7A53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административном правонарушении, предусмотре</w:t>
      </w:r>
      <w:r>
        <w:rPr>
          <w:sz w:val="27"/>
        </w:rPr>
        <w:t xml:space="preserve">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BD7A53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BD7A53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</w:t>
      </w:r>
      <w:r>
        <w:rPr>
          <w:sz w:val="27"/>
        </w:rPr>
        <w:t>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BD7A53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BD7A53">
      <w:pPr>
        <w:ind w:firstLine="708"/>
        <w:jc w:val="both"/>
      </w:pPr>
      <w:r>
        <w:rPr>
          <w:sz w:val="27"/>
        </w:rPr>
        <w:t>Разрешая ходатайство должностного лица Черненко В.В. и его защитника Пилипенко К.Н. о замене административного наказания в виде административного штрафа на предуп</w:t>
      </w:r>
      <w:r>
        <w:rPr>
          <w:sz w:val="27"/>
        </w:rPr>
        <w:t>реждение на основании ст. 4.1.1 КоАП РФ, мировой судья исходит из следующего.</w:t>
      </w:r>
    </w:p>
    <w:p w:rsidR="00BD7A53">
      <w:pPr>
        <w:ind w:firstLine="708"/>
        <w:jc w:val="both"/>
      </w:pPr>
      <w:r>
        <w:rPr>
          <w:sz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</w:t>
      </w:r>
      <w:r>
        <w:rPr>
          <w:sz w:val="27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>
        <w:rPr>
          <w:sz w:val="27"/>
        </w:rPr>
        <w:t>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ущерба.</w:t>
      </w:r>
    </w:p>
    <w:p w:rsidR="00BD7A53">
      <w:pPr>
        <w:ind w:firstLine="708"/>
        <w:jc w:val="both"/>
      </w:pPr>
      <w:r>
        <w:rPr>
          <w:sz w:val="27"/>
        </w:rPr>
        <w:t>В соответствии с ч. 1 ст. 4.1.1 Кодекса Российской Федерации об административных правонарушениях являющимся субъектами малого и сред</w:t>
      </w:r>
      <w:r>
        <w:rPr>
          <w:sz w:val="27"/>
        </w:rPr>
        <w:t>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</w:t>
      </w:r>
      <w:r>
        <w:rPr>
          <w:sz w:val="27"/>
        </w:rPr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7"/>
        </w:rPr>
        <w:t xml:space="preserve"> статьей </w:t>
      </w:r>
      <w:hyperlink r:id="rId12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</w:t>
      </w:r>
      <w:r>
        <w:rPr>
          <w:sz w:val="27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>
        <w:rPr>
          <w:sz w:val="27"/>
        </w:rPr>
        <w:t xml:space="preserve">стоятельств, предусмотренных </w:t>
      </w:r>
      <w:hyperlink r:id="rId13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4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 </w:t>
      </w:r>
    </w:p>
    <w:p w:rsidR="00BD7A53">
      <w:pPr>
        <w:ind w:firstLine="708"/>
        <w:jc w:val="both"/>
      </w:pPr>
      <w:r>
        <w:rPr>
          <w:sz w:val="27"/>
        </w:rPr>
        <w:t xml:space="preserve">Согласно сведениям, полученным из Единого государственного реестра юридических лиц,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номер ЮЭ9965-21-тел</w:t>
      </w:r>
      <w:r>
        <w:rPr>
          <w:sz w:val="27"/>
        </w:rPr>
        <w:t>ефон, наименование организации включено в указанный реестр и отнесено к категории "юридические лица". Директором наименование организации является Черненко В.В.</w:t>
      </w:r>
    </w:p>
    <w:p w:rsidR="00BD7A53">
      <w:pPr>
        <w:ind w:firstLine="708"/>
        <w:jc w:val="both"/>
      </w:pPr>
      <w:r>
        <w:rPr>
          <w:sz w:val="27"/>
        </w:rPr>
        <w:t>Таким образом, должностное лицо Черненко В.В. на момент совершения правонарушения относится к р</w:t>
      </w:r>
      <w:r>
        <w:rPr>
          <w:sz w:val="27"/>
        </w:rPr>
        <w:t xml:space="preserve">аботникам юридического лица наименование организации, привлекается к административной ответственности впервые, при отсутствии причинения вреда жизни и здоровью людей, объектам животного и растительного мира, окружающей среде, объектам культурного наследия </w:t>
      </w:r>
      <w:r>
        <w:rPr>
          <w:sz w:val="27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sz w:val="27"/>
        </w:rPr>
        <w:t xml:space="preserve"> отсутствии имущественного ущерба, либо других негативных последствий, отягчающих обстоятел</w:t>
      </w:r>
      <w:r>
        <w:rPr>
          <w:sz w:val="27"/>
        </w:rPr>
        <w:t xml:space="preserve">ьств по делу не установлено, в </w:t>
      </w:r>
      <w:r>
        <w:rPr>
          <w:sz w:val="27"/>
        </w:rPr>
        <w:t>связи</w:t>
      </w:r>
      <w:r>
        <w:rPr>
          <w:sz w:val="27"/>
        </w:rPr>
        <w:t xml:space="preserve"> с чем мировой судья полагает возможным в данном случае применить ч. 1 ст. </w:t>
      </w:r>
      <w:hyperlink r:id="rId15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РФ, и административное наказание </w:t>
      </w:r>
      <w:r>
        <w:rPr>
          <w:sz w:val="27"/>
        </w:rPr>
        <w:t>должностному лицу Черненко В.В. в виде административного штрафа заменить на предупреждение.</w:t>
      </w:r>
    </w:p>
    <w:p w:rsidR="00BD7A53">
      <w:pPr>
        <w:ind w:firstLine="708"/>
        <w:jc w:val="both"/>
      </w:pPr>
      <w:r>
        <w:rPr>
          <w:sz w:val="27"/>
        </w:rPr>
        <w:t>Данных о том, что должностное лицо Черненко В.В. ранее привлекался к административной ответственности за совершение аналогичных правонарушений, материалы дела не со</w:t>
      </w:r>
      <w:r>
        <w:rPr>
          <w:sz w:val="27"/>
        </w:rPr>
        <w:t>держат.</w:t>
      </w:r>
    </w:p>
    <w:p w:rsidR="00BD7A53">
      <w:pPr>
        <w:ind w:firstLine="708"/>
        <w:jc w:val="both"/>
      </w:pPr>
      <w:r>
        <w:rPr>
          <w:sz w:val="27"/>
        </w:rPr>
        <w:t>Принимая решение о возможности назначения должностному лицу Черненко В.В. административного наказания, мировой судья учла все имеющие юридическое значение обстоятельства, предусмотренные ст. 4.1.1 КоАП РФ:</w:t>
      </w:r>
    </w:p>
    <w:p w:rsidR="00BD7A53">
      <w:pPr>
        <w:numPr>
          <w:ilvl w:val="0"/>
          <w:numId w:val="1"/>
        </w:numPr>
        <w:pBdr>
          <w:left w:val="nil"/>
        </w:pBdr>
        <w:ind w:left="843" w:firstLine="0"/>
        <w:jc w:val="both"/>
      </w:pPr>
      <w:r>
        <w:rPr>
          <w:sz w:val="27"/>
        </w:rPr>
        <w:t>наименование организации включено в Единый</w:t>
      </w:r>
      <w:r>
        <w:rPr>
          <w:sz w:val="27"/>
        </w:rPr>
        <w:t xml:space="preserve"> государственный реестр юридических лиц;</w:t>
      </w:r>
    </w:p>
    <w:p w:rsidR="00BD7A53">
      <w:pPr>
        <w:numPr>
          <w:ilvl w:val="0"/>
          <w:numId w:val="1"/>
        </w:numPr>
        <w:pBdr>
          <w:left w:val="nil"/>
        </w:pBdr>
        <w:ind w:left="843" w:firstLine="0"/>
        <w:jc w:val="both"/>
      </w:pPr>
      <w:r>
        <w:rPr>
          <w:sz w:val="27"/>
        </w:rPr>
        <w:t xml:space="preserve">Рассматриваемое правонарушение выявлено в ходе проверки, проведенной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прокуратурой, то есть в ходе прокурорского надзора, являющегося особым видом государственного надзора по смыслу требований ст.</w:t>
      </w:r>
      <w:r>
        <w:rPr>
          <w:sz w:val="27"/>
        </w:rPr>
        <w:t>4.1.1 КоАП РФ;</w:t>
      </w:r>
    </w:p>
    <w:p w:rsidR="00BD7A53">
      <w:pPr>
        <w:numPr>
          <w:ilvl w:val="0"/>
          <w:numId w:val="1"/>
        </w:numPr>
        <w:pBdr>
          <w:left w:val="nil"/>
        </w:pBdr>
        <w:spacing w:after="280" w:afterAutospacing="1"/>
        <w:ind w:left="843" w:firstLine="0"/>
        <w:jc w:val="both"/>
      </w:pPr>
      <w:r>
        <w:rPr>
          <w:sz w:val="27"/>
        </w:rPr>
        <w:t>Имеют место обстоятельства, предусмотренные ч. 2 ст. 3.4 КоАП РФ, то есть совершение правонарушения впервые при отсутствии негативных последствий, предусмотренных указанной нормой.</w:t>
      </w:r>
    </w:p>
    <w:p w:rsidR="00BD7A53">
      <w:pPr>
        <w:ind w:firstLine="708"/>
        <w:jc w:val="both"/>
      </w:pPr>
      <w:r>
        <w:rPr>
          <w:sz w:val="27"/>
        </w:rPr>
        <w:t xml:space="preserve">При этом совершенное административное правонарушение вреда или возникновения угрозы причинения вреда охраняемым законом интересам личности, общества и государства, перечисленным </w:t>
      </w:r>
      <w:hyperlink r:id="rId4" w:anchor="/document/12125267/entry/3402" w:history="1">
        <w:r>
          <w:rPr>
            <w:color w:val="0000FF"/>
            <w:sz w:val="27"/>
            <w:u w:val="single"/>
          </w:rPr>
          <w:t>ч. 2 ст</w:t>
        </w:r>
        <w:r>
          <w:rPr>
            <w:color w:val="0000FF"/>
            <w:sz w:val="27"/>
            <w:u w:val="single"/>
          </w:rPr>
          <w:t>. 3.4</w:t>
        </w:r>
      </w:hyperlink>
      <w:r>
        <w:rPr>
          <w:sz w:val="27"/>
        </w:rPr>
        <w:t xml:space="preserve"> КоАП РФ, не повлекло. Иного из материалов дела не следует.</w:t>
      </w:r>
    </w:p>
    <w:p w:rsidR="00BD7A53">
      <w:pPr>
        <w:ind w:firstLine="708"/>
        <w:jc w:val="both"/>
      </w:pPr>
      <w:r>
        <w:rPr>
          <w:sz w:val="27"/>
        </w:rPr>
        <w:t xml:space="preserve">С учетом изложенного, полагаю, что соблюдены все условия для применения </w:t>
      </w:r>
      <w:hyperlink r:id="rId16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РФ.</w:t>
      </w:r>
    </w:p>
    <w:p w:rsidR="00BD7A53">
      <w:pPr>
        <w:ind w:firstLine="708"/>
        <w:jc w:val="both"/>
      </w:pPr>
      <w:r>
        <w:rPr>
          <w:sz w:val="27"/>
        </w:rPr>
        <w:t>Учитывая х</w:t>
      </w:r>
      <w:r>
        <w:rPr>
          <w:sz w:val="27"/>
        </w:rPr>
        <w:t>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</w:t>
      </w:r>
      <w:r>
        <w:rPr>
          <w:sz w:val="27"/>
        </w:rPr>
        <w:t xml:space="preserve"> считает возможным в силу части 1 статьи 4.1.1 КоАП РФ, части 2 статьи 3.4 КоАП РФ административное наказание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BD7A53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суд,</w:t>
      </w:r>
    </w:p>
    <w:p w:rsidR="00BD7A53">
      <w:pPr>
        <w:ind w:firstLine="567"/>
        <w:jc w:val="center"/>
      </w:pPr>
      <w:r>
        <w:rPr>
          <w:sz w:val="27"/>
        </w:rPr>
        <w:t>ПОСТАНОВИЛ:</w:t>
      </w:r>
    </w:p>
    <w:p w:rsidR="00BD7A53">
      <w:pPr>
        <w:ind w:firstLine="708"/>
        <w:jc w:val="both"/>
      </w:pPr>
      <w:r>
        <w:rPr>
          <w:sz w:val="27"/>
        </w:rPr>
        <w:t>Должностное лицо - директора наименование организации Черненко Виталия Витальевича признать виновным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</w:t>
      </w:r>
      <w:r>
        <w:rPr>
          <w:sz w:val="27"/>
        </w:rPr>
        <w:t>ть ему административное наказание с применением положений части 1 статьи 4.1.1 Кодекса Российской Федерации об административных правонарушениях, в виде предупреждения.</w:t>
      </w:r>
    </w:p>
    <w:p w:rsidR="00BD7A53">
      <w:pPr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D7A53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</w:t>
      </w:r>
      <w:r>
        <w:rPr>
          <w:sz w:val="28"/>
        </w:rPr>
        <w:t>нчательной форме 03 августа 2021 года.</w:t>
      </w:r>
    </w:p>
    <w:p w:rsidR="002A5C24">
      <w:pPr>
        <w:ind w:firstLine="708"/>
        <w:jc w:val="both"/>
      </w:pPr>
    </w:p>
    <w:p w:rsidR="00BD7A53" w:rsidP="002A5C24">
      <w:pPr>
        <w:pStyle w:val="Heading1"/>
        <w:spacing w:before="0" w:after="0"/>
        <w:ind w:firstLine="708"/>
      </w:pPr>
      <w:r>
        <w:rPr>
          <w:rFonts w:ascii="Times New Roman" w:hAnsi="Times New Roman" w:cs="Times New Roman"/>
          <w:b w:val="0"/>
          <w:sz w:val="27"/>
        </w:rPr>
        <w:t xml:space="preserve">Мировой судья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 xml:space="preserve">Е.В. Костюкова </w:t>
      </w:r>
    </w:p>
    <w:p w:rsidR="00BD7A53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3"/>
    <w:rsid w:val="002A5C24"/>
    <w:rsid w:val="00BD7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6f6a564ac5dc1fa713a326239c5c2f5d/" TargetMode="External" /><Relationship Id="rId11" Type="http://schemas.openxmlformats.org/officeDocument/2006/relationships/hyperlink" Target="https://base.garant.ru/12125267/b3975f01ce8b0eb0c9b11526d9b4c7bf/" TargetMode="External" /><Relationship Id="rId12" Type="http://schemas.openxmlformats.org/officeDocument/2006/relationships/hyperlink" Target="http://www.consultant.ru/document/cons_doc_LAW_292733/af22f6ab34d6816e5a70f14347081e2c1bfce662/" TargetMode="External" /><Relationship Id="rId13" Type="http://schemas.openxmlformats.org/officeDocument/2006/relationships/hyperlink" Target="http://www.consultant.ru/document/cons_doc_LAW_292733/080d25276289006c381505fe470f240608f4ad77/" TargetMode="External" /><Relationship Id="rId14" Type="http://schemas.openxmlformats.org/officeDocument/2006/relationships/hyperlink" Target="http://www.consultant.ru/document/cons_doc_LAW_292733/5e8aae404b38ac1847d8e4b38a7758b4affe7d1a/" TargetMode="External" /><Relationship Id="rId15" Type="http://schemas.openxmlformats.org/officeDocument/2006/relationships/hyperlink" Target="http://sudact.ru/law/koap/razdel-i/glava-4/statia-4.1.1/?marker=fdoctlaw" TargetMode="External" /><Relationship Id="rId16" Type="http://schemas.openxmlformats.org/officeDocument/2006/relationships/hyperlink" Target="http://arbitr.garant.ru/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hyperlink" Target="http://www.consultant.ru/document/cons_doc_LAW_378824/9cf85fa15186c8328c4ef3c769cf8664e148df00/" TargetMode="External" /><Relationship Id="rId7" Type="http://schemas.openxmlformats.org/officeDocument/2006/relationships/hyperlink" Target="http://www.consultant.ru/document/cons_doc_LAW_378824/7517f4f8607019856de063f4e6795994dbe58f12/" TargetMode="External" /><Relationship Id="rId8" Type="http://schemas.openxmlformats.org/officeDocument/2006/relationships/hyperlink" Target="http://www.consultant.ru/document/cons_doc_LAW_378824/6d39b1c0169d4c18024a8032694615ef717a59f6/" TargetMode="External" /><Relationship Id="rId9" Type="http://schemas.openxmlformats.org/officeDocument/2006/relationships/hyperlink" Target="https://base.garant.ru/121252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