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E563A">
      <w:pPr>
        <w:jc w:val="right"/>
        <w:rPr>
          <w:sz w:val="28"/>
        </w:rPr>
      </w:pPr>
      <w:r>
        <w:rPr>
          <w:sz w:val="28"/>
        </w:rPr>
        <w:t>Дело № 5-72-233/2021</w:t>
      </w:r>
    </w:p>
    <w:p w:rsidR="00C70C42">
      <w:pPr>
        <w:jc w:val="right"/>
      </w:pPr>
    </w:p>
    <w:p w:rsidR="002E563A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C70C42">
      <w:pPr>
        <w:jc w:val="center"/>
      </w:pPr>
    </w:p>
    <w:p w:rsidR="00C70C42">
      <w:pPr>
        <w:rPr>
          <w:sz w:val="28"/>
        </w:rPr>
      </w:pPr>
      <w:r>
        <w:rPr>
          <w:sz w:val="28"/>
        </w:rPr>
        <w:t xml:space="preserve">25 июня 2021 года     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E563A">
      <w:r>
        <w:rPr>
          <w:sz w:val="28"/>
        </w:rPr>
        <w:t xml:space="preserve"> </w:t>
      </w:r>
    </w:p>
    <w:p w:rsidR="002E563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рассмотрев </w:t>
      </w:r>
      <w:r>
        <w:rPr>
          <w:sz w:val="28"/>
        </w:rPr>
        <w:t>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2E563A">
      <w:pPr>
        <w:ind w:firstLine="708"/>
        <w:jc w:val="both"/>
      </w:pPr>
      <w:r>
        <w:rPr>
          <w:b/>
          <w:sz w:val="28"/>
        </w:rPr>
        <w:t>Меметова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Певзи</w:t>
      </w:r>
      <w:r>
        <w:rPr>
          <w:sz w:val="28"/>
        </w:rPr>
        <w:t>, паспортные данные, гражданина Российской Федерации, холостого, являющегося пенсионером, ранее не привлекаемого к административной ответс</w:t>
      </w:r>
      <w:r>
        <w:rPr>
          <w:sz w:val="28"/>
        </w:rPr>
        <w:t>твенности, зарегистрированного и проживающего по адресу: адрес,</w:t>
      </w:r>
    </w:p>
    <w:p w:rsidR="002E563A">
      <w:pPr>
        <w:ind w:firstLine="708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14.2 Кодекса Российской Федерации об административных правонарушениях, </w:t>
      </w:r>
    </w:p>
    <w:p w:rsidR="00C70C42">
      <w:pPr>
        <w:ind w:firstLine="708"/>
        <w:jc w:val="both"/>
      </w:pPr>
    </w:p>
    <w:p w:rsidR="002E563A" w:rsidP="00C70C42">
      <w:pPr>
        <w:jc w:val="center"/>
        <w:rPr>
          <w:b/>
          <w:sz w:val="28"/>
        </w:rPr>
      </w:pPr>
      <w:r>
        <w:rPr>
          <w:b/>
          <w:sz w:val="28"/>
        </w:rPr>
        <w:t>У С Т А Н О В И Л:</w:t>
      </w:r>
    </w:p>
    <w:p w:rsidR="00C70C42" w:rsidP="00C70C42">
      <w:pPr>
        <w:jc w:val="center"/>
      </w:pPr>
    </w:p>
    <w:p w:rsidR="002E563A">
      <w:pPr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</w:t>
      </w:r>
      <w:r>
        <w:rPr>
          <w:sz w:val="28"/>
        </w:rPr>
        <w:t xml:space="preserve">ремя, в адрес по адрес, </w:t>
      </w:r>
      <w:r>
        <w:rPr>
          <w:sz w:val="28"/>
        </w:rPr>
        <w:t>Меметов</w:t>
      </w:r>
      <w:r>
        <w:rPr>
          <w:sz w:val="28"/>
        </w:rPr>
        <w:t xml:space="preserve"> П. осуществлял незаконную реализацию товаров, свободная продажа которых ограничена законодательством Российской Федерации, а именно: спиртосодержащей продукции кустарного производства (самогон) по цене сумма за 0,25 литра. С</w:t>
      </w:r>
      <w:r>
        <w:rPr>
          <w:sz w:val="28"/>
        </w:rPr>
        <w:t xml:space="preserve">огласно справки об исследовании № 9/33и от дата, объемная доля этилового </w:t>
      </w:r>
      <w:r>
        <w:rPr>
          <w:sz w:val="28"/>
        </w:rPr>
        <w:t>спирта</w:t>
      </w:r>
      <w:r>
        <w:rPr>
          <w:sz w:val="28"/>
        </w:rPr>
        <w:t xml:space="preserve"> в представленной жидкости которой составила 45,6 % и 45,7 %, относящиеся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спиртным</w:t>
      </w:r>
      <w:r>
        <w:rPr>
          <w:sz w:val="28"/>
        </w:rPr>
        <w:t xml:space="preserve"> напиткам кустарного изготовления - самогон, чем нарушил Указ Президента РФ от дата № 179 «О </w:t>
      </w:r>
      <w:r>
        <w:rPr>
          <w:sz w:val="28"/>
        </w:rPr>
        <w:t xml:space="preserve">видах продукции (работ, услуг) и отходов производства, свободная реализация которых запрещена, чем совершила правонарушение, предусмотренное ст. 14.2 КоАП РФ. </w:t>
      </w:r>
    </w:p>
    <w:p w:rsidR="002E563A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Меметов</w:t>
      </w:r>
      <w:r>
        <w:rPr>
          <w:sz w:val="28"/>
        </w:rPr>
        <w:t xml:space="preserve"> П. не явился. О дне, времени и месте рассмотрения дела об администр</w:t>
      </w:r>
      <w:r>
        <w:rPr>
          <w:sz w:val="28"/>
        </w:rPr>
        <w:t xml:space="preserve">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а также смс-извещением. О причинах своей неявки суду </w:t>
      </w:r>
      <w:r>
        <w:rPr>
          <w:sz w:val="28"/>
        </w:rPr>
        <w:t>Меметов</w:t>
      </w:r>
      <w:r>
        <w:rPr>
          <w:sz w:val="28"/>
        </w:rPr>
        <w:t xml:space="preserve"> П. не сообщил. Ходатайств об отложении дела в суд не предоставил. </w:t>
      </w:r>
    </w:p>
    <w:p w:rsidR="002E563A">
      <w:pPr>
        <w:ind w:firstLine="708"/>
        <w:jc w:val="both"/>
      </w:pPr>
      <w:r>
        <w:rPr>
          <w:sz w:val="28"/>
        </w:rPr>
        <w:t>Согласно ст. 25.1 КоАП РФ дело об админис</w:t>
      </w:r>
      <w:r>
        <w:rPr>
          <w:sz w:val="28"/>
        </w:rPr>
        <w:t>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</w:t>
      </w:r>
      <w:r>
        <w:rPr>
          <w:sz w:val="28"/>
        </w:rPr>
        <w:t>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E563A">
      <w:pPr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</w:t>
      </w:r>
      <w:r>
        <w:rPr>
          <w:sz w:val="28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</w:t>
      </w:r>
      <w:r>
        <w:rPr>
          <w:sz w:val="28"/>
        </w:rPr>
        <w:t>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</w:t>
      </w:r>
      <w:r>
        <w:rPr>
          <w:sz w:val="28"/>
        </w:rPr>
        <w:t xml:space="preserve">тового отправления с отметкой об истечении срока хранения. </w:t>
      </w:r>
    </w:p>
    <w:p w:rsidR="002E563A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Меметов</w:t>
      </w:r>
      <w:r>
        <w:rPr>
          <w:sz w:val="28"/>
        </w:rPr>
        <w:t xml:space="preserve"> П. извещен надлежащим образом о дне и времени рассмотрения дела об административного правонарушении, что подтверждаетс</w:t>
      </w:r>
      <w:r>
        <w:rPr>
          <w:sz w:val="28"/>
        </w:rPr>
        <w:t xml:space="preserve">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Меметова</w:t>
      </w:r>
      <w:r>
        <w:rPr>
          <w:sz w:val="28"/>
        </w:rPr>
        <w:t xml:space="preserve"> П. </w:t>
      </w:r>
    </w:p>
    <w:p w:rsidR="002E563A">
      <w:pPr>
        <w:ind w:firstLine="708"/>
        <w:jc w:val="both"/>
      </w:pPr>
      <w:r>
        <w:rPr>
          <w:sz w:val="28"/>
        </w:rPr>
        <w:t>Мировой судья,</w:t>
      </w:r>
      <w:r>
        <w:rPr>
          <w:sz w:val="28"/>
        </w:rPr>
        <w:t xml:space="preserve"> всесторонне, полно и объективно исследовав все обстоятельства дела в их совокупности, изучив материалы дела, пришел к выводу о наличии в действиях </w:t>
      </w:r>
      <w:r>
        <w:rPr>
          <w:sz w:val="28"/>
        </w:rPr>
        <w:t>Меметова</w:t>
      </w:r>
      <w:r>
        <w:rPr>
          <w:sz w:val="28"/>
        </w:rPr>
        <w:t xml:space="preserve"> П. состава правонарушения, предусмотренного ст. 14.2 КоАП РФ, исходя из следующего.</w:t>
      </w:r>
    </w:p>
    <w:p w:rsidR="002E563A">
      <w:pPr>
        <w:ind w:firstLine="708"/>
        <w:jc w:val="both"/>
      </w:pPr>
      <w:r>
        <w:rPr>
          <w:sz w:val="28"/>
        </w:rPr>
        <w:t>Согласно ч. 1 с</w:t>
      </w:r>
      <w:r>
        <w:rPr>
          <w:sz w:val="28"/>
        </w:rPr>
        <w:t>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</w:t>
      </w:r>
      <w:r>
        <w:rPr>
          <w:sz w:val="28"/>
        </w:rPr>
        <w:t xml:space="preserve">ановлена административная ответственность. </w:t>
      </w:r>
    </w:p>
    <w:p w:rsidR="002E563A">
      <w:pPr>
        <w:ind w:firstLine="708"/>
        <w:jc w:val="both"/>
      </w:pPr>
      <w:r>
        <w:rPr>
          <w:sz w:val="28"/>
        </w:rPr>
        <w:t>Статья 14.2 КоАП 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</w:t>
      </w:r>
      <w:r>
        <w:rPr>
          <w:sz w:val="28"/>
        </w:rPr>
        <w:t xml:space="preserve">едусмотренных </w:t>
      </w:r>
      <w:hyperlink r:id="rId4" w:anchor="dst7944" w:history="1">
        <w:r>
          <w:rPr>
            <w:color w:val="0000FF"/>
            <w:sz w:val="28"/>
            <w:u w:val="single"/>
          </w:rPr>
          <w:t>частью 1 статьи 14.17.1</w:t>
        </w:r>
      </w:hyperlink>
      <w:r>
        <w:rPr>
          <w:sz w:val="28"/>
        </w:rPr>
        <w:t xml:space="preserve"> настоящего Кодекса, и влечет наложение административного штрафа на граждан в размере от одной</w:t>
      </w:r>
      <w:r>
        <w:rPr>
          <w:sz w:val="28"/>
        </w:rPr>
        <w:t xml:space="preserve"> тысячи пятисот до двух тысяч рублей с конфискацией предметов административного правонарушения или без таковой;</w:t>
      </w:r>
      <w:r>
        <w:rPr>
          <w:sz w:val="28"/>
        </w:rPr>
        <w:t xml:space="preserve"> на должностных лиц - от трех тысяч до четырех тысяч рублей с конфискацией предметов административного правонарушения или без таковой; на юридиче</w:t>
      </w:r>
      <w:r>
        <w:rPr>
          <w:sz w:val="28"/>
        </w:rPr>
        <w:t xml:space="preserve">ских лиц - от тридцати тысяч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сорока</w:t>
      </w:r>
      <w:r>
        <w:rPr>
          <w:sz w:val="28"/>
        </w:rPr>
        <w:t xml:space="preserve"> тысяч рублей с конфискацией предметов административного правонарушения или без таковой.</w:t>
      </w:r>
    </w:p>
    <w:p w:rsidR="002E563A">
      <w:pPr>
        <w:ind w:firstLine="708"/>
        <w:jc w:val="both"/>
      </w:pPr>
      <w:r>
        <w:rPr>
          <w:sz w:val="28"/>
        </w:rPr>
        <w:t>Объективная сторона данного правонарушения состоит в незаконной продаже товаров (иных вещей), свободная реализация которых запрещ</w:t>
      </w:r>
      <w:r>
        <w:rPr>
          <w:sz w:val="28"/>
        </w:rPr>
        <w:t>ена или ограничена законодательством.</w:t>
      </w:r>
    </w:p>
    <w:p w:rsidR="002E563A">
      <w:pPr>
        <w:ind w:firstLine="708"/>
        <w:jc w:val="both"/>
      </w:pPr>
      <w:r>
        <w:rPr>
          <w:sz w:val="28"/>
        </w:rPr>
        <w:t xml:space="preserve">Указом Президента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179 «О видах продукции (работ, услуг) и отходов производства, свободная реализация которых запрещена» утвержден </w:t>
      </w:r>
      <w:hyperlink r:id="rId5" w:history="1">
        <w:r>
          <w:rPr>
            <w:color w:val="0000FF"/>
            <w:sz w:val="28"/>
            <w:u w:val="single"/>
          </w:rPr>
          <w:t>Перечень</w:t>
        </w:r>
      </w:hyperlink>
      <w:r>
        <w:rPr>
          <w:sz w:val="28"/>
        </w:rPr>
        <w:t xml:space="preserve"> видов продукции и отходов производства, свободная реализация которых запрещена.</w:t>
      </w:r>
    </w:p>
    <w:p w:rsidR="002E563A">
      <w:pPr>
        <w:ind w:firstLine="708"/>
        <w:jc w:val="both"/>
      </w:pPr>
      <w:r>
        <w:rPr>
          <w:sz w:val="28"/>
        </w:rPr>
        <w:t xml:space="preserve">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</w:t>
      </w:r>
      <w:r>
        <w:rPr>
          <w:sz w:val="28"/>
        </w:rPr>
        <w:t>гольной продукции»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2E563A">
      <w:pPr>
        <w:ind w:firstLine="708"/>
        <w:jc w:val="both"/>
      </w:pPr>
      <w:hyperlink r:id="rId7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данного Закона предусмотрено, что государственное регулирование производства и оборота этилового спирта, алкогольной и спиртосод</w:t>
      </w:r>
      <w:r>
        <w:rPr>
          <w:sz w:val="28"/>
        </w:rPr>
        <w:t>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</w:t>
      </w:r>
      <w:r>
        <w:rPr>
          <w:sz w:val="28"/>
        </w:rPr>
        <w:t>ии, нужд потребителей в ней, а также в целях контроля за соблюдением законодательства, норм и правил в регулируемой области.</w:t>
      </w:r>
    </w:p>
    <w:p w:rsidR="002E563A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стат</w:t>
        </w:r>
        <w:r>
          <w:rPr>
            <w:color w:val="0000FF"/>
            <w:sz w:val="28"/>
            <w:u w:val="single"/>
          </w:rPr>
          <w:t>ье 2</w:t>
        </w:r>
      </w:hyperlink>
      <w:r>
        <w:rPr>
          <w:sz w:val="28"/>
        </w:rPr>
        <w:t xml:space="preserve">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</w:t>
      </w:r>
      <w:hyperlink r:id="rId9" w:history="1">
        <w:r>
          <w:rPr>
            <w:color w:val="0000FF"/>
            <w:sz w:val="28"/>
            <w:u w:val="single"/>
          </w:rPr>
          <w:t>(пункт 3)</w:t>
        </w:r>
      </w:hyperlink>
      <w:r>
        <w:rPr>
          <w:sz w:val="28"/>
        </w:rPr>
        <w:t>; спиртосодержащая пищевая продукция - пищевая продукция, в том числе виноматериалы, любые растворы, эмульсии, суспензии, вин</w:t>
      </w:r>
      <w:r>
        <w:rPr>
          <w:sz w:val="28"/>
        </w:rPr>
        <w:t xml:space="preserve">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 </w:t>
      </w:r>
      <w:hyperlink r:id="rId10" w:history="1">
        <w:r>
          <w:rPr>
            <w:color w:val="0000FF"/>
            <w:sz w:val="28"/>
            <w:u w:val="single"/>
          </w:rPr>
          <w:t>(пункт 4)</w:t>
        </w:r>
      </w:hyperlink>
      <w:r>
        <w:rPr>
          <w:sz w:val="28"/>
        </w:rPr>
        <w:t>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</w:t>
      </w:r>
      <w:r>
        <w:rPr>
          <w:sz w:val="28"/>
        </w:rPr>
        <w:t xml:space="preserve">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8"/>
        </w:rPr>
        <w:t>Алкогольная продукция подразделяется на такие в</w:t>
      </w:r>
      <w:r>
        <w:rPr>
          <w:sz w:val="28"/>
        </w:rPr>
        <w:t xml:space="preserve">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8"/>
        </w:rPr>
        <w:t>пуаре</w:t>
      </w:r>
      <w:r>
        <w:rPr>
          <w:sz w:val="28"/>
        </w:rPr>
        <w:t>, медовуха (пункт 7);</w:t>
      </w:r>
      <w:r>
        <w:rPr>
          <w:sz w:val="28"/>
        </w:rPr>
        <w:t xml:space="preserve"> спиртные напитки - алкогольная продукци</w:t>
      </w:r>
      <w:r>
        <w:rPr>
          <w:sz w:val="28"/>
        </w:rPr>
        <w:t>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напиткам (пункт 9).</w:t>
      </w:r>
    </w:p>
    <w:p w:rsidR="002E563A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11" w:history="1">
        <w:r>
          <w:rPr>
            <w:color w:val="0000FF"/>
            <w:sz w:val="28"/>
            <w:u w:val="single"/>
          </w:rPr>
          <w:t>статьей 26</w:t>
        </w:r>
      </w:hyperlink>
      <w:r>
        <w:rPr>
          <w:sz w:val="28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</w:t>
      </w:r>
      <w:r>
        <w:rPr>
          <w:sz w:val="28"/>
        </w:rPr>
        <w:t xml:space="preserve">продукции и (или) произведенной в домашних условиях продукции, содержащей этиловый </w:t>
      </w:r>
      <w:r>
        <w:rPr>
          <w:sz w:val="28"/>
        </w:rPr>
        <w:t xml:space="preserve">спирт, физическими лицами, за исключением случаев, установленных настоящим Федеральным </w:t>
      </w:r>
      <w:hyperlink r:id="rId12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.</w:t>
      </w:r>
    </w:p>
    <w:p w:rsidR="002E563A">
      <w:pPr>
        <w:ind w:firstLine="708"/>
        <w:jc w:val="both"/>
      </w:pPr>
      <w:r>
        <w:rPr>
          <w:sz w:val="28"/>
        </w:rPr>
        <w:t xml:space="preserve">Обстоятельства совершения </w:t>
      </w:r>
      <w:r>
        <w:rPr>
          <w:sz w:val="28"/>
        </w:rPr>
        <w:t>Меметовым</w:t>
      </w:r>
      <w:r>
        <w:rPr>
          <w:sz w:val="28"/>
        </w:rPr>
        <w:t xml:space="preserve"> П. административного правонарушения нашли свое отражение в протоколе об административном правонарушении РК-телефон от дата, из которого следует, что дата, </w:t>
      </w:r>
      <w:r>
        <w:rPr>
          <w:sz w:val="28"/>
        </w:rPr>
        <w:t>в</w:t>
      </w:r>
      <w:r>
        <w:rPr>
          <w:sz w:val="28"/>
        </w:rPr>
        <w:t xml:space="preserve"> время, в адрес по адрес</w:t>
      </w:r>
      <w:r>
        <w:rPr>
          <w:sz w:val="28"/>
        </w:rPr>
        <w:t xml:space="preserve">, </w:t>
      </w:r>
      <w:r>
        <w:rPr>
          <w:sz w:val="28"/>
        </w:rPr>
        <w:t>Меметов</w:t>
      </w:r>
      <w:r>
        <w:rPr>
          <w:sz w:val="28"/>
        </w:rPr>
        <w:t xml:space="preserve"> П. осуществлял незаконную реализацию товаров, свободная продажа которых ограничена законодательством Российской Федерации, а именно: спиртосодержащей продукции кустарного производства (самогон) по цене сумма за 0,25 литра. Согласно справки об исс</w:t>
      </w:r>
      <w:r>
        <w:rPr>
          <w:sz w:val="28"/>
        </w:rPr>
        <w:t xml:space="preserve">ледовании № 9/33и от дата, объемная доля этилового </w:t>
      </w:r>
      <w:r>
        <w:rPr>
          <w:sz w:val="28"/>
        </w:rPr>
        <w:t>спирта</w:t>
      </w:r>
      <w:r>
        <w:rPr>
          <w:sz w:val="28"/>
        </w:rPr>
        <w:t xml:space="preserve"> в представленной жидкости которой составила 45,6 % и 45,7 %, относящиеся к спиртным напиткам кустарного изготовления - самогон, чем нарушил Указ Президента РФ от дата № 179 «О видах продукции (работ</w:t>
      </w:r>
      <w:r>
        <w:rPr>
          <w:sz w:val="28"/>
        </w:rPr>
        <w:t>, услуг) и отходов производства, свободная реализация которых запрещена, чем совершила правонарушение, предусмотренное ст. 14.2 КоАП РФ.</w:t>
      </w:r>
    </w:p>
    <w:p w:rsidR="002E563A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Меметова</w:t>
      </w:r>
      <w:r>
        <w:rPr>
          <w:sz w:val="28"/>
        </w:rPr>
        <w:t xml:space="preserve"> П. в совершении административного правонарушения, полностью доказана и подтверждается имеющимися в матери</w:t>
      </w:r>
      <w:r>
        <w:rPr>
          <w:sz w:val="28"/>
        </w:rPr>
        <w:t>алах дела доказательствами, а именно:</w:t>
      </w:r>
    </w:p>
    <w:p w:rsidR="002E563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РК-телефон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E563A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E563A">
      <w:pPr>
        <w:ind w:firstLine="708"/>
        <w:jc w:val="both"/>
      </w:pPr>
      <w:r>
        <w:rPr>
          <w:sz w:val="28"/>
        </w:rPr>
        <w:t xml:space="preserve">- актом регистрации покупки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E563A">
      <w:pPr>
        <w:ind w:firstLine="708"/>
        <w:jc w:val="both"/>
      </w:pPr>
      <w:r>
        <w:rPr>
          <w:sz w:val="28"/>
        </w:rPr>
        <w:t xml:space="preserve">- протоколом осмотра места принадлежащих лицу или индивидуальному предпринимателю помещений, территорий и находящихся там вещей и документов </w:t>
      </w:r>
      <w:r>
        <w:rPr>
          <w:sz w:val="28"/>
        </w:rPr>
        <w:t>от</w:t>
      </w:r>
      <w:r>
        <w:rPr>
          <w:sz w:val="28"/>
        </w:rPr>
        <w:t xml:space="preserve"> дата, с фотоиллюстрацией;</w:t>
      </w:r>
    </w:p>
    <w:p w:rsidR="002E563A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Меметова</w:t>
      </w:r>
      <w:r>
        <w:rPr>
          <w:sz w:val="28"/>
        </w:rPr>
        <w:t xml:space="preserve"> П.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E563A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>;</w:t>
      </w:r>
    </w:p>
    <w:p w:rsidR="002E563A">
      <w:pPr>
        <w:ind w:firstLine="708"/>
        <w:jc w:val="both"/>
      </w:pPr>
      <w:r>
        <w:rPr>
          <w:sz w:val="28"/>
        </w:rPr>
        <w:t xml:space="preserve">- справкой об исследовании № 9/33и от дата, из которой усматривается, что представленные на исследование жидкости из бутылки неокрашенного прозрачного стекла вместимостью 0,25 дм³, с оформлением на водку «Наша </w:t>
      </w:r>
      <w:r>
        <w:rPr>
          <w:sz w:val="28"/>
        </w:rPr>
        <w:t>фио</w:t>
      </w:r>
      <w:r>
        <w:rPr>
          <w:sz w:val="28"/>
        </w:rPr>
        <w:t xml:space="preserve">» и из полимерной бутылки без маркировки </w:t>
      </w:r>
      <w:r>
        <w:rPr>
          <w:sz w:val="28"/>
        </w:rPr>
        <w:t>вместимости и оформления являются спиртосодержащими (содержат этиловый спирт) и относятся к спиртным напиткам кустарного изготовления – самогон, объемная доля этилового спирта (крепость) в представленных жидкостях составила</w:t>
      </w:r>
      <w:r>
        <w:rPr>
          <w:sz w:val="28"/>
        </w:rPr>
        <w:t xml:space="preserve"> 45,6 % и 45,7 %.</w:t>
      </w:r>
    </w:p>
    <w:p w:rsidR="002E563A">
      <w:pPr>
        <w:ind w:firstLine="708"/>
        <w:jc w:val="both"/>
      </w:pPr>
      <w:r>
        <w:rPr>
          <w:sz w:val="28"/>
        </w:rPr>
        <w:t>Составленные по</w:t>
      </w:r>
      <w:r>
        <w:rPr>
          <w:sz w:val="28"/>
        </w:rPr>
        <w:t xml:space="preserve">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</w:t>
      </w:r>
      <w:r>
        <w:rPr>
          <w:sz w:val="28"/>
        </w:rPr>
        <w:t xml:space="preserve">ствами, собранными в соответствии с правилами </w:t>
      </w:r>
      <w:r>
        <w:rPr>
          <w:sz w:val="28"/>
        </w:rPr>
        <w:t>ст.ст</w:t>
      </w:r>
      <w:r>
        <w:rPr>
          <w:sz w:val="28"/>
        </w:rPr>
        <w:t>. 26.2, 26.11 Кодекса Российской Федерации об административных правонарушениях.</w:t>
      </w:r>
    </w:p>
    <w:p w:rsidR="002E563A">
      <w:pPr>
        <w:ind w:firstLine="708"/>
        <w:jc w:val="both"/>
      </w:pPr>
      <w:r>
        <w:rPr>
          <w:sz w:val="28"/>
        </w:rPr>
        <w:t>Оснований не доверять представленным материалам дела у суда не имеется.</w:t>
      </w:r>
    </w:p>
    <w:p w:rsidR="002E563A">
      <w:pPr>
        <w:ind w:firstLine="708"/>
        <w:jc w:val="both"/>
      </w:pPr>
      <w:r>
        <w:rPr>
          <w:sz w:val="28"/>
        </w:rPr>
        <w:t>Оценивая совокупность исследованных доказательств, ми</w:t>
      </w:r>
      <w:r>
        <w:rPr>
          <w:sz w:val="28"/>
        </w:rPr>
        <w:t xml:space="preserve">ровой судья приходит к выводу о наличии в действиях </w:t>
      </w:r>
      <w:r>
        <w:rPr>
          <w:sz w:val="28"/>
        </w:rPr>
        <w:t>Меметова</w:t>
      </w:r>
      <w:r>
        <w:rPr>
          <w:sz w:val="28"/>
        </w:rPr>
        <w:t xml:space="preserve"> П. состава административного правонарушения, предусмотренного ст. 14.2 КоАП РФ - как незаконная продажа товаров, свободная реализация которых ограничена законодательством.</w:t>
      </w:r>
    </w:p>
    <w:p w:rsidR="002E563A">
      <w:pPr>
        <w:ind w:firstLine="708"/>
        <w:jc w:val="both"/>
      </w:pPr>
      <w:r>
        <w:rPr>
          <w:sz w:val="28"/>
        </w:rPr>
        <w:t>Согласно части 2 статьи</w:t>
      </w:r>
      <w:r>
        <w:rPr>
          <w:sz w:val="28"/>
        </w:rPr>
        <w:t xml:space="preserve">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</w:t>
      </w:r>
      <w:r>
        <w:rPr>
          <w:sz w:val="28"/>
        </w:rPr>
        <w:t>обстоятельства, отягчающие административную ответственность.</w:t>
      </w:r>
    </w:p>
    <w:p w:rsidR="002E563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2E563A">
      <w:pPr>
        <w:ind w:firstLine="708"/>
        <w:jc w:val="both"/>
      </w:pPr>
      <w:r>
        <w:rPr>
          <w:sz w:val="28"/>
        </w:rPr>
        <w:t>Обстоя</w:t>
      </w:r>
      <w:r>
        <w:rPr>
          <w:sz w:val="28"/>
        </w:rPr>
        <w:t>тельств, смягчающих административную ответственность, согласно ст. 4.2 КоАП РФ - мировым судьей не установлено.</w:t>
      </w:r>
    </w:p>
    <w:p w:rsidR="002E563A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- мировым судьей не установлено.</w:t>
      </w:r>
    </w:p>
    <w:p w:rsidR="002E563A">
      <w:pPr>
        <w:ind w:firstLine="708"/>
        <w:jc w:val="both"/>
      </w:pPr>
      <w:r>
        <w:rPr>
          <w:sz w:val="28"/>
        </w:rPr>
        <w:t>При установленных обстояте</w:t>
      </w:r>
      <w:r>
        <w:rPr>
          <w:sz w:val="28"/>
        </w:rPr>
        <w:t>льствах, с учетом характера совершенного правонарушения, объектом которого являются общественные отношения в сфере торговли, а предметом посягательства являются права и законные интересы государства и его монополия в этой сфере; безопасность жизни и здоров</w:t>
      </w:r>
      <w:r>
        <w:rPr>
          <w:sz w:val="28"/>
        </w:rPr>
        <w:t xml:space="preserve">ья граждан, с учетом данных о личности </w:t>
      </w:r>
      <w:r>
        <w:rPr>
          <w:sz w:val="28"/>
        </w:rPr>
        <w:t>Меметова</w:t>
      </w:r>
      <w:r>
        <w:rPr>
          <w:sz w:val="28"/>
        </w:rPr>
        <w:t xml:space="preserve"> П., с целью предупреждения совершения правонарушений, как самим </w:t>
      </w:r>
      <w:r>
        <w:rPr>
          <w:sz w:val="28"/>
        </w:rPr>
        <w:t>Меметовым</w:t>
      </w:r>
      <w:r>
        <w:rPr>
          <w:sz w:val="28"/>
        </w:rPr>
        <w:t xml:space="preserve"> П., так и другими лицами, мировой судья считает необходимым назначить ему наказание в виде административного штрафа в нижнем пределе с</w:t>
      </w:r>
      <w:r>
        <w:rPr>
          <w:sz w:val="28"/>
        </w:rPr>
        <w:t>анкции ст. 14.2 КоАП РФ.</w:t>
      </w:r>
    </w:p>
    <w:p w:rsidR="002E563A">
      <w:pPr>
        <w:ind w:firstLine="708"/>
        <w:jc w:val="both"/>
      </w:pPr>
      <w:r>
        <w:rPr>
          <w:sz w:val="28"/>
        </w:rPr>
        <w:t>Санкция ст. 14.2 КоАП РФ предусматривает возможность назначения дополнительного вида наказания в виде конфискации предметов административного правонарушения или без таковой.</w:t>
      </w:r>
    </w:p>
    <w:p w:rsidR="002E563A">
      <w:pPr>
        <w:ind w:firstLine="708"/>
        <w:jc w:val="both"/>
      </w:pPr>
      <w:r>
        <w:rPr>
          <w:sz w:val="28"/>
        </w:rPr>
        <w:t>Из протокола осмотра места принадлежащих лицу или индивид</w:t>
      </w:r>
      <w:r>
        <w:rPr>
          <w:sz w:val="28"/>
        </w:rPr>
        <w:t xml:space="preserve">уальному предпринимателю помещений, территорий и находящихся там вещей и документов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следует, что в ходе осмотра была изъята одна емкость объемом 0,25 дм³ и помещена в полиэтиленовый пакет.</w:t>
      </w:r>
    </w:p>
    <w:p w:rsidR="002E563A">
      <w:pPr>
        <w:ind w:firstLine="708"/>
        <w:jc w:val="both"/>
      </w:pPr>
      <w:r>
        <w:rPr>
          <w:sz w:val="28"/>
        </w:rPr>
        <w:t xml:space="preserve">В соответствии с ч. 3 ст. 29.10 КоАП РФ в постановлении по </w:t>
      </w:r>
      <w:r>
        <w:rPr>
          <w:sz w:val="28"/>
        </w:rPr>
        <w:t>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них не применено или не может быть применено административное наказание в виде конфискации или воз</w:t>
      </w:r>
      <w:r>
        <w:rPr>
          <w:sz w:val="28"/>
        </w:rPr>
        <w:t>мездного изъятия.</w:t>
      </w:r>
      <w:r>
        <w:rPr>
          <w:sz w:val="28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2E563A">
      <w:pPr>
        <w:spacing w:after="200" w:line="276" w:lineRule="auto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2E563A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C70C42">
      <w:pPr>
        <w:jc w:val="center"/>
      </w:pPr>
    </w:p>
    <w:p w:rsidR="002E563A" w:rsidP="00C70C42">
      <w:pPr>
        <w:ind w:firstLine="708"/>
        <w:jc w:val="both"/>
      </w:pPr>
      <w:r>
        <w:rPr>
          <w:b/>
          <w:sz w:val="28"/>
        </w:rPr>
        <w:t>Меметова</w:t>
      </w:r>
      <w:r>
        <w:rPr>
          <w:b/>
          <w:sz w:val="28"/>
        </w:rPr>
        <w:t xml:space="preserve"> </w:t>
      </w:r>
      <w:r>
        <w:rPr>
          <w:b/>
          <w:sz w:val="28"/>
        </w:rPr>
        <w:t>Певзи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14.2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1500 (одной тысячи пятьсот) руб</w:t>
      </w:r>
      <w:r>
        <w:rPr>
          <w:sz w:val="28"/>
        </w:rPr>
        <w:t xml:space="preserve">лей с конфискацией одной емкости объемом 0,25 дм³, помещенной в полиэтиленовый пакет черного цвета в опечатанном виде. </w:t>
      </w:r>
    </w:p>
    <w:p w:rsidR="002E563A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E563A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</w:t>
      </w:r>
      <w:r>
        <w:rPr>
          <w:sz w:val="28"/>
        </w:rPr>
        <w:t>Р, 28</w:t>
      </w:r>
    </w:p>
    <w:p w:rsidR="002E563A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2E563A">
      <w:pPr>
        <w:ind w:firstLine="708"/>
        <w:jc w:val="both"/>
      </w:pPr>
      <w:r>
        <w:rPr>
          <w:sz w:val="28"/>
        </w:rPr>
        <w:t>ОГРН 1149102019164</w:t>
      </w:r>
    </w:p>
    <w:p w:rsidR="002E563A">
      <w:pPr>
        <w:ind w:firstLine="708"/>
        <w:jc w:val="both"/>
      </w:pPr>
      <w:r>
        <w:rPr>
          <w:sz w:val="28"/>
        </w:rPr>
        <w:t>Банковские реквизиты:</w:t>
      </w:r>
    </w:p>
    <w:p w:rsidR="002E563A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2E563A">
      <w:pPr>
        <w:ind w:firstLine="708"/>
        <w:jc w:val="both"/>
      </w:pPr>
      <w:r>
        <w:rPr>
          <w:sz w:val="28"/>
        </w:rPr>
        <w:t>Наименование банка: Отделение Ре</w:t>
      </w:r>
      <w:r>
        <w:rPr>
          <w:sz w:val="28"/>
        </w:rPr>
        <w:t>спублика Крым Банка России//УФК по Республике Крым г. Симферополь</w:t>
      </w:r>
    </w:p>
    <w:p w:rsidR="002E563A">
      <w:pPr>
        <w:ind w:firstLine="708"/>
        <w:jc w:val="both"/>
      </w:pPr>
      <w:r>
        <w:rPr>
          <w:sz w:val="28"/>
        </w:rPr>
        <w:t xml:space="preserve">ИНН: телефон </w:t>
      </w:r>
    </w:p>
    <w:p w:rsidR="002E563A">
      <w:pPr>
        <w:ind w:firstLine="708"/>
        <w:jc w:val="both"/>
      </w:pPr>
      <w:r>
        <w:rPr>
          <w:sz w:val="28"/>
        </w:rPr>
        <w:t>КПП: 910201001</w:t>
      </w:r>
    </w:p>
    <w:p w:rsidR="002E563A">
      <w:pPr>
        <w:ind w:firstLine="708"/>
        <w:jc w:val="both"/>
      </w:pPr>
      <w:r>
        <w:rPr>
          <w:sz w:val="28"/>
        </w:rPr>
        <w:t>БИК: 013510002</w:t>
      </w:r>
    </w:p>
    <w:p w:rsidR="002E563A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E563A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2E563A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2E563A">
      <w:pPr>
        <w:ind w:firstLine="708"/>
        <w:jc w:val="both"/>
      </w:pPr>
      <w:r>
        <w:rPr>
          <w:sz w:val="28"/>
        </w:rPr>
        <w:t>ОКТМО телефон</w:t>
      </w:r>
    </w:p>
    <w:p w:rsidR="002E563A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E563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E563A">
      <w:pPr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</w:t>
      </w:r>
      <w:r>
        <w:rPr>
          <w:sz w:val="28"/>
        </w:rP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2E563A">
      <w:pPr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</w:t>
      </w:r>
      <w:r>
        <w:rPr>
          <w:sz w:val="28"/>
        </w:rPr>
        <w:t xml:space="preserve">, </w:t>
      </w:r>
      <w:r>
        <w:rPr>
          <w:sz w:val="28"/>
        </w:rPr>
        <w:t xml:space="preserve"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8"/>
        </w:rPr>
        <w:t>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2E563A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14" w:anchor="HqGFepyxh16a" w:tgtFrame="_blank" w:history="1">
        <w:r>
          <w:rPr>
            <w:color w:val="0000FF"/>
            <w:sz w:val="28"/>
            <w:u w:val="single"/>
          </w:rPr>
          <w:t>ст. 32.4</w:t>
        </w:r>
      </w:hyperlink>
      <w:r>
        <w:rPr>
          <w:sz w:val="28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</w:t>
      </w:r>
      <w:r>
        <w:rPr>
          <w:sz w:val="28"/>
        </w:rPr>
        <w:t xml:space="preserve">м. </w:t>
      </w:r>
    </w:p>
    <w:p w:rsidR="002E563A" w:rsidP="00C70C4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</w:t>
      </w:r>
      <w:r>
        <w:rPr>
          <w:sz w:val="28"/>
        </w:rPr>
        <w:t>лики Крым, со дня вручения или получения копии постановления.</w:t>
      </w:r>
    </w:p>
    <w:p w:rsidR="00C70C42">
      <w:pPr>
        <w:jc w:val="both"/>
      </w:pPr>
    </w:p>
    <w:p w:rsidR="002E563A" w:rsidP="00C70C4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3A"/>
    <w:rsid w:val="002E563A"/>
    <w:rsid w:val="00C70C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