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E2341" w:rsidP="000C100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5-72-304/2019 </w:t>
      </w:r>
    </w:p>
    <w:p w:rsidR="003E234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E234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20 августа 2019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3E2341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E2341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</w:t>
      </w:r>
      <w:r>
        <w:rPr>
          <w:sz w:val="28"/>
        </w:rPr>
        <w:t xml:space="preserve">м, в отношении: </w:t>
      </w:r>
    </w:p>
    <w:p w:rsidR="003E2341">
      <w:pPr>
        <w:ind w:left="851"/>
        <w:jc w:val="both"/>
      </w:pPr>
      <w:r>
        <w:rPr>
          <w:sz w:val="28"/>
        </w:rPr>
        <w:t xml:space="preserve">Бурлака Оксаны Григорьевны, </w:t>
      </w:r>
    </w:p>
    <w:p w:rsidR="003E2341">
      <w:pPr>
        <w:ind w:left="851"/>
        <w:jc w:val="both"/>
      </w:pPr>
      <w:r>
        <w:rPr>
          <w:sz w:val="28"/>
        </w:rPr>
        <w:t xml:space="preserve">паспортные данные, гражданки Российской Федерации, не замужем, пенсионера, зарегистрированной и проживающей по адресу: адрес, </w:t>
      </w:r>
    </w:p>
    <w:p w:rsidR="003E2341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</w:t>
      </w:r>
      <w:r>
        <w:rPr>
          <w:sz w:val="28"/>
        </w:rPr>
        <w:t xml:space="preserve">ное частью 1 статьи 19.5 Кодекса Российской Федерации об административных правонарушениях, </w:t>
      </w:r>
    </w:p>
    <w:p w:rsidR="003E2341" w:rsidP="000C1004">
      <w:pPr>
        <w:jc w:val="center"/>
      </w:pPr>
      <w:r>
        <w:rPr>
          <w:sz w:val="28"/>
        </w:rPr>
        <w:t>УСТАНОВИЛ:</w:t>
      </w:r>
    </w:p>
    <w:p w:rsidR="003E2341">
      <w:pPr>
        <w:jc w:val="both"/>
      </w:pPr>
      <w:r>
        <w:rPr>
          <w:sz w:val="28"/>
        </w:rPr>
        <w:t>Бурлака О.Г. не выполнила в установленный срок (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законное предписание должностного лица, осуществляющего муниципальный земельный контроль – главн</w:t>
      </w:r>
      <w:r>
        <w:rPr>
          <w:sz w:val="28"/>
        </w:rPr>
        <w:t xml:space="preserve">ого специалиста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№ 77/16-09/2018/1-57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устранении нарушений земельного законодательства путем оформления земельного участка или его освобождения, расположенного по адрес</w:t>
      </w:r>
      <w:r>
        <w:rPr>
          <w:sz w:val="28"/>
        </w:rPr>
        <w:t xml:space="preserve">у: адрес, возле дома № 65. </w:t>
      </w:r>
    </w:p>
    <w:p w:rsidR="003E2341">
      <w:pPr>
        <w:ind w:firstLine="708"/>
        <w:jc w:val="both"/>
      </w:pPr>
      <w:r>
        <w:rPr>
          <w:sz w:val="28"/>
        </w:rPr>
        <w:t xml:space="preserve">В судебное заседание Бурлака О.Г. явилась, свою вину признала, в </w:t>
      </w:r>
      <w:r>
        <w:rPr>
          <w:sz w:val="28"/>
        </w:rPr>
        <w:t>содеянном</w:t>
      </w:r>
      <w:r>
        <w:rPr>
          <w:sz w:val="28"/>
        </w:rPr>
        <w:t xml:space="preserve"> раскаялась. Кроме того пояснила, что на спорном земельном участке возведен гараж, однако до настоящего времени она не смогла оформить правоустанавливающи</w:t>
      </w:r>
      <w:r>
        <w:rPr>
          <w:sz w:val="28"/>
        </w:rPr>
        <w:t xml:space="preserve">е документы на землю. </w:t>
      </w:r>
    </w:p>
    <w:p w:rsidR="003E2341">
      <w:pPr>
        <w:ind w:firstLine="708"/>
        <w:jc w:val="both"/>
      </w:pPr>
      <w:r>
        <w:rPr>
          <w:sz w:val="28"/>
        </w:rPr>
        <w:t>Выслушав объяснения Бурлака О.Г., исследовав материалы дела, суд пришел к выводу о наличии в действиях Бурлака О.Г. состава правонарушения, предусмотренного ч. 1 ст. 19.5 Кодекса Российской Федерации об административных правонарушени</w:t>
      </w:r>
      <w:r>
        <w:rPr>
          <w:sz w:val="28"/>
        </w:rPr>
        <w:t>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РФ), исходя из следующего.</w:t>
      </w:r>
    </w:p>
    <w:p w:rsidR="003E2341">
      <w:pPr>
        <w:ind w:firstLine="540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(нормы, цитируемые в настоящем постанов</w:t>
      </w:r>
      <w:r>
        <w:rPr>
          <w:sz w:val="28"/>
        </w:rPr>
        <w:t xml:space="preserve">лении, приведены в редакции, действующей на момент возникновения обстоятельств, послуживших основанием для привлечения общества к административной </w:t>
      </w:r>
      <w:r>
        <w:rPr>
          <w:sz w:val="28"/>
        </w:rPr>
        <w:t xml:space="preserve">ответственности) </w:t>
      </w:r>
      <w:r>
        <w:rPr>
          <w:sz w:val="28"/>
        </w:rPr>
        <w:t>административная ответственность наступает за невыполнение в установленный срок законного пр</w:t>
      </w:r>
      <w:r>
        <w:rPr>
          <w:sz w:val="28"/>
        </w:rPr>
        <w:t xml:space="preserve">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3E2341">
      <w:pPr>
        <w:ind w:firstLine="540"/>
        <w:jc w:val="both"/>
      </w:pPr>
      <w:r>
        <w:rPr>
          <w:sz w:val="28"/>
        </w:rPr>
        <w:t>В соответствии с п. 3 ст. 72 ЗК РФ органы местного самоуправ</w:t>
      </w:r>
      <w:r>
        <w:rPr>
          <w:sz w:val="28"/>
        </w:rPr>
        <w:t>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</w:t>
      </w:r>
      <w:r>
        <w:rPr>
          <w:sz w:val="28"/>
        </w:rPr>
        <w:t>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</w:t>
      </w:r>
      <w:r>
        <w:rPr>
          <w:sz w:val="28"/>
        </w:rPr>
        <w:t xml:space="preserve"> за органами местного самоуправления указанных сельских поселений.</w:t>
      </w:r>
    </w:p>
    <w:p w:rsidR="003E2341">
      <w:pPr>
        <w:ind w:firstLine="540"/>
        <w:jc w:val="both"/>
      </w:pPr>
      <w:r>
        <w:rPr>
          <w:sz w:val="28"/>
        </w:rPr>
        <w:t>Согласно п. 2.1 постановления</w:t>
      </w:r>
      <w:r>
        <w:rPr>
          <w:sz w:val="28"/>
        </w:rPr>
        <w:t xml:space="preserve"> Совета министров Республики Крым от дата N 375 "О порядке осуществления муниципального земельного контроля" муниципальные инспекторы при проведении проверок имеют право выдавать обязательные для исполнения предписания об устранении выявленных в результате</w:t>
      </w:r>
      <w:r>
        <w:rPr>
          <w:sz w:val="28"/>
        </w:rPr>
        <w:t xml:space="preserve"> проверок нарушений требований земельного законодательства, а также осуществлять контроль за исполнением указанных предписаний в установленные сроки. </w:t>
      </w:r>
    </w:p>
    <w:p w:rsidR="003E2341">
      <w:pPr>
        <w:ind w:firstLine="540"/>
        <w:jc w:val="both"/>
      </w:pPr>
      <w:r>
        <w:rPr>
          <w:sz w:val="28"/>
        </w:rPr>
        <w:t xml:space="preserve">Из материалов дела следует, что дата должностным лицом отдела муниципального контроля администрации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района Республики Крым (муниципальным инспектором) в отношении Бурлака О.Г. вынесено предписание № 77/16-09/2018/1-57, согласно которому указанному лицу надлежало в срок до дата устранить допущенное нарушение земельного законодательства Российской Феде</w:t>
      </w:r>
      <w:r>
        <w:rPr>
          <w:sz w:val="28"/>
        </w:rPr>
        <w:t>рации, путем оформления земельного участка или его освобождения, расположенного по адресу: адрес, возле дома № 65.</w:t>
      </w:r>
    </w:p>
    <w:p w:rsidR="003E2341">
      <w:pPr>
        <w:ind w:firstLine="540"/>
        <w:jc w:val="both"/>
      </w:pPr>
      <w:r>
        <w:rPr>
          <w:sz w:val="28"/>
        </w:rPr>
        <w:t xml:space="preserve">Определением главного специалиста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 продлен срок исполнения предп</w:t>
      </w:r>
      <w:r>
        <w:rPr>
          <w:sz w:val="28"/>
        </w:rPr>
        <w:t xml:space="preserve">исания № 77/16-09/2018/1-57 </w:t>
      </w:r>
      <w:r>
        <w:rPr>
          <w:sz w:val="28"/>
        </w:rPr>
        <w:t>до</w:t>
      </w:r>
      <w:r>
        <w:rPr>
          <w:sz w:val="28"/>
        </w:rPr>
        <w:t xml:space="preserve"> дата </w:t>
      </w:r>
    </w:p>
    <w:p w:rsidR="003E2341">
      <w:pPr>
        <w:ind w:firstLine="540"/>
        <w:jc w:val="both"/>
      </w:pPr>
      <w:r>
        <w:rPr>
          <w:sz w:val="28"/>
        </w:rPr>
        <w:t xml:space="preserve">Из материалов дела усматривается, что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 № 48-рмк в отношении Бурлака О.Г. с дата по дата была проведена внеплановая выездная проверка с</w:t>
      </w:r>
      <w:r>
        <w:rPr>
          <w:sz w:val="28"/>
        </w:rPr>
        <w:t xml:space="preserve"> целью проверки выполнения предписания от дата № 77/16-09/2018/1-57, выданного муниципальным инспектором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 устранении нарушений земельного законодательства, с установленным</w:t>
      </w:r>
      <w:r>
        <w:rPr>
          <w:sz w:val="28"/>
        </w:rPr>
        <w:t xml:space="preserve"> сроко</w:t>
      </w:r>
      <w:r>
        <w:rPr>
          <w:sz w:val="28"/>
        </w:rPr>
        <w:t xml:space="preserve">м исполнения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3E2341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статей 24.1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законность предписания №</w:t>
      </w:r>
      <w:r>
        <w:rPr>
          <w:sz w:val="28"/>
        </w:rPr>
        <w:t xml:space="preserve"> 77/16-09/2018/1-57 от дата</w:t>
      </w:r>
      <w:r>
        <w:rPr>
          <w:sz w:val="28"/>
        </w:rPr>
        <w:t xml:space="preserve"> П</w:t>
      </w:r>
      <w:r>
        <w:rPr>
          <w:sz w:val="28"/>
        </w:rPr>
        <w:t xml:space="preserve">о мнению суда, указанное предписание является законным. </w:t>
      </w:r>
    </w:p>
    <w:p w:rsidR="003E2341">
      <w:pPr>
        <w:jc w:val="both"/>
      </w:pPr>
      <w:r>
        <w:rPr>
          <w:sz w:val="28"/>
        </w:rPr>
        <w:t>Неисполнение Бурлака О.Г. предписания № 77/16-09/2018/1-57 от дата, зафиксированное в акте проверки от дата № 77/16-09/2019/1-54, послужило основанием для составления в о</w:t>
      </w:r>
      <w:r>
        <w:rPr>
          <w:sz w:val="28"/>
        </w:rPr>
        <w:t xml:space="preserve">тношении Бурлака О.Г. протокола об </w:t>
      </w:r>
      <w:r>
        <w:rPr>
          <w:sz w:val="28"/>
        </w:rPr>
        <w:t xml:space="preserve">административном правонарушении, предусмотренном </w:t>
      </w:r>
      <w:hyperlink r:id="rId7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E2341">
      <w:pPr>
        <w:ind w:firstLine="708"/>
        <w:jc w:val="both"/>
      </w:pPr>
      <w:r>
        <w:rPr>
          <w:sz w:val="28"/>
        </w:rPr>
        <w:t>Данные обстоят</w:t>
      </w:r>
      <w:r>
        <w:rPr>
          <w:sz w:val="28"/>
        </w:rPr>
        <w:t xml:space="preserve">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№ 77/16-10/2019-18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(л.д. 1-3), 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</w:t>
      </w:r>
      <w:r>
        <w:rPr>
          <w:sz w:val="28"/>
        </w:rPr>
        <w:t xml:space="preserve">еспублики Крым № 48-рмк от дата «О проведении внеплановой выездной проверки в отношении Бурлака О.Г.» (л.д. 9-11); актом проверки Бурлака О.Г. № 77/16-09/2019/1-54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(л.д. 12-18); распоря</w:t>
      </w:r>
      <w:r>
        <w:rPr>
          <w:sz w:val="28"/>
        </w:rPr>
        <w:t xml:space="preserve">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52-рмк от дата «О проведении внеплановой выездной проверки в отношении Бурлака О.Г.» (л.д. 21-23); актом проверки Бурлака О.Г. № 77/16-09/2018/1-57 от дата с приложениями (обмер площади земельных</w:t>
      </w:r>
      <w:r>
        <w:rPr>
          <w:sz w:val="28"/>
        </w:rPr>
        <w:t xml:space="preserve"> участков, </w:t>
      </w:r>
      <w:r>
        <w:rPr>
          <w:sz w:val="28"/>
        </w:rPr>
        <w:t>фототаблица</w:t>
      </w:r>
      <w:r>
        <w:rPr>
          <w:sz w:val="28"/>
        </w:rPr>
        <w:t xml:space="preserve">) (л.д. 24-29); предписанием об устранении нарушений земельного законодательства, выданном Бурлака О.Г. № 77/16-09/2018/1-57 </w:t>
      </w:r>
      <w:r>
        <w:rPr>
          <w:sz w:val="28"/>
        </w:rPr>
        <w:t>от</w:t>
      </w:r>
      <w:r>
        <w:rPr>
          <w:sz w:val="28"/>
        </w:rPr>
        <w:t xml:space="preserve"> дата (л.д. 30-32). </w:t>
      </w:r>
    </w:p>
    <w:p w:rsidR="003E2341">
      <w:pPr>
        <w:jc w:val="both"/>
      </w:pPr>
      <w:r>
        <w:rPr>
          <w:sz w:val="28"/>
        </w:rPr>
        <w:t>Суд считает, что перечисленные выше письменные доказательства являются допустимыми, до</w:t>
      </w:r>
      <w:r>
        <w:rPr>
          <w:sz w:val="28"/>
        </w:rPr>
        <w:t xml:space="preserve">стоверными и достаточными исходя из правил </w:t>
      </w:r>
      <w:hyperlink r:id="rId8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правонарушениях. Пос</w:t>
      </w:r>
      <w:r>
        <w:rPr>
          <w:sz w:val="28"/>
        </w:rPr>
        <w:t xml:space="preserve">кольку Бурлака О.Г. не приняты надлежащие меры к исполнению законного предписания, её бездействие суд квалифицирует в соответствии с </w:t>
      </w:r>
      <w:hyperlink r:id="rId9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E2341">
      <w:pPr>
        <w:ind w:firstLine="708"/>
        <w:jc w:val="both"/>
      </w:pPr>
      <w:r>
        <w:rPr>
          <w:sz w:val="28"/>
        </w:rPr>
        <w:t xml:space="preserve">При этом материалы дела позволяют сделать вывод о том, что Бурлака О.Г. не было предпринято всех </w:t>
      </w:r>
      <w:r>
        <w:rPr>
          <w:sz w:val="28"/>
        </w:rPr>
        <w:t xml:space="preserve">зависящих от неё мер, направленных на исполнение предписания, в том числе, в период определенного в предписании срока. </w:t>
      </w:r>
    </w:p>
    <w:p w:rsidR="003E2341">
      <w:pPr>
        <w:ind w:firstLine="708"/>
        <w:jc w:val="both"/>
      </w:pPr>
      <w:r>
        <w:rPr>
          <w:sz w:val="28"/>
        </w:rPr>
        <w:t>Судом установлено, что Бурлака О.Г. должностное лицо в известность о причинах невозможности выполнения предписания не ставила, названное</w:t>
      </w:r>
      <w:r>
        <w:rPr>
          <w:sz w:val="28"/>
        </w:rPr>
        <w:t xml:space="preserve"> предписание не обжаловала.</w:t>
      </w:r>
    </w:p>
    <w:p w:rsidR="003E2341">
      <w:pPr>
        <w:ind w:firstLine="708"/>
        <w:jc w:val="both"/>
      </w:pPr>
      <w:r>
        <w:rPr>
          <w:sz w:val="28"/>
        </w:rPr>
        <w:t xml:space="preserve">Согласно части 2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</w:t>
      </w:r>
      <w:r>
        <w:rPr>
          <w:sz w:val="28"/>
        </w:rPr>
        <w:t xml:space="preserve">ва, смягчающие административную ответственность, и обстоятельства, отягчающие административную ответственность. </w:t>
      </w:r>
    </w:p>
    <w:p w:rsidR="003E2341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Бурлака О.Г., её раска</w:t>
      </w:r>
      <w:r>
        <w:rPr>
          <w:sz w:val="28"/>
        </w:rPr>
        <w:t xml:space="preserve">яние в содеянном, что является обстоятельством, смягчающим административную ответственность, мировой судья пришел к выводу о возможности назначить ей административное наказание в виде штрафа в нижнем пределе, установленном санкцией ч. 1 ст. 19.5 </w:t>
      </w:r>
      <w:r>
        <w:rPr>
          <w:sz w:val="28"/>
        </w:rPr>
        <w:t>КоАП</w:t>
      </w:r>
      <w:r>
        <w:rPr>
          <w:sz w:val="28"/>
        </w:rPr>
        <w:t xml:space="preserve"> РФ об</w:t>
      </w:r>
      <w:r>
        <w:rPr>
          <w:sz w:val="28"/>
        </w:rPr>
        <w:t xml:space="preserve"> административных правонарушениях.</w:t>
      </w:r>
    </w:p>
    <w:p w:rsidR="003E234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E2341">
      <w:pPr>
        <w:jc w:val="center"/>
      </w:pPr>
      <w:r>
        <w:rPr>
          <w:sz w:val="28"/>
        </w:rPr>
        <w:t>ПОСТАНОВИЛ:</w:t>
      </w:r>
    </w:p>
    <w:p w:rsidR="003E2341">
      <w:pPr>
        <w:jc w:val="both"/>
      </w:pPr>
      <w:r>
        <w:rPr>
          <w:sz w:val="28"/>
        </w:rPr>
        <w:t>Бурлака Оксану Григорьевну признать виновной в совершении админист</w:t>
      </w:r>
      <w:r>
        <w:rPr>
          <w:sz w:val="28"/>
        </w:rPr>
        <w:t>ративного правонарушения, предусмотренного частью 1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3E2341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 xml:space="preserve">е по реквизитам: расчетный счет № 40101810335100010001, получатель платежа ИНН телефон, КПП телефон, УФК по Республике Крым (администрации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л/с 04753254260), ОКТМО телефон, банк получателя - Отделение Республика Крым, г. Симф</w:t>
      </w:r>
      <w:r>
        <w:rPr>
          <w:sz w:val="28"/>
        </w:rPr>
        <w:t xml:space="preserve">ерополь, БИК телефон, КБК телефон </w:t>
      </w:r>
      <w:r>
        <w:rPr>
          <w:sz w:val="28"/>
        </w:rPr>
        <w:t>телефон</w:t>
      </w:r>
      <w:r>
        <w:rPr>
          <w:sz w:val="28"/>
        </w:rPr>
        <w:t>, наименование кода бюджетной классификации - Прочие поступления от денежных взысканий (штрафов) и иных сумм в возмещение ущерба, зачисляемые в бюджеты муниципальных районов.</w:t>
      </w:r>
    </w:p>
    <w:p w:rsidR="003E2341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</w:t>
      </w:r>
      <w:r>
        <w:rPr>
          <w:sz w:val="28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</w:rPr>
        <w:t>фа в законную силу.</w:t>
      </w:r>
    </w:p>
    <w:p w:rsidR="003E234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</w:t>
      </w:r>
      <w:r>
        <w:rPr>
          <w:sz w:val="28"/>
        </w:rPr>
        <w:t>е судебного постановления в части штрафа.</w:t>
      </w:r>
    </w:p>
    <w:p w:rsidR="003E234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</w:t>
      </w:r>
      <w:r>
        <w:rPr>
          <w:sz w:val="28"/>
        </w:rPr>
        <w:t xml:space="preserve">скана в принудительном порядке. </w:t>
      </w:r>
    </w:p>
    <w:p w:rsidR="003E2341">
      <w:pPr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E2341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E2341"/>
    <w:sectPr w:rsidSect="003E23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E2341"/>
    <w:rsid w:val="000C1004"/>
    <w:rsid w:val="003E2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