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B6830">
      <w:pPr>
        <w:ind w:firstLine="708"/>
        <w:jc w:val="right"/>
      </w:pPr>
      <w:r>
        <w:rPr>
          <w:sz w:val="28"/>
        </w:rPr>
        <w:t>Дело № 5-72-352/2020</w:t>
      </w:r>
    </w:p>
    <w:p w:rsidR="006B6830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6B6830">
      <w:pPr>
        <w:ind w:firstLine="708"/>
      </w:pPr>
      <w:r>
        <w:rPr>
          <w:sz w:val="28"/>
        </w:rPr>
        <w:t xml:space="preserve">01 октября 2020 года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6B6830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должностного лица - </w:t>
      </w:r>
      <w:r>
        <w:rPr>
          <w:sz w:val="28"/>
        </w:rPr>
        <w:t>директора наименование организации (далее по тексту наименование орга</w:t>
      </w:r>
      <w:r>
        <w:rPr>
          <w:sz w:val="28"/>
        </w:rPr>
        <w:t xml:space="preserve">низации) </w:t>
      </w:r>
      <w:r>
        <w:rPr>
          <w:spacing w:val="-4"/>
          <w:sz w:val="28"/>
        </w:rPr>
        <w:t>Бурдяк</w:t>
      </w:r>
      <w:r>
        <w:rPr>
          <w:spacing w:val="-4"/>
          <w:sz w:val="28"/>
        </w:rPr>
        <w:t xml:space="preserve"> Владимира Николаевича</w:t>
      </w:r>
      <w:r>
        <w:rPr>
          <w:sz w:val="28"/>
        </w:rPr>
        <w:t>, паспортные данные, гражданина Российской Федерации</w:t>
      </w:r>
      <w:r>
        <w:rPr>
          <w:sz w:val="28"/>
        </w:rPr>
        <w:t xml:space="preserve">, ранее не </w:t>
      </w:r>
      <w:r>
        <w:rPr>
          <w:sz w:val="28"/>
        </w:rPr>
        <w:t>привлекаемого</w:t>
      </w:r>
      <w:r>
        <w:rPr>
          <w:sz w:val="28"/>
        </w:rPr>
        <w:t xml:space="preserve"> к административной ответственности, зарегистрированной и проживающей по адресу: адрес, </w:t>
      </w:r>
    </w:p>
    <w:p w:rsidR="006B6830">
      <w:pPr>
        <w:ind w:firstLine="708"/>
        <w:jc w:val="both"/>
      </w:pPr>
      <w:r>
        <w:rPr>
          <w:sz w:val="28"/>
        </w:rPr>
        <w:t>привлекаемого к административной ответственности по ст</w:t>
      </w:r>
      <w:r>
        <w:rPr>
          <w:sz w:val="28"/>
        </w:rPr>
        <w:t>. 15.33.2 Кодекса Российской Федерации об административных правонарушениях,</w:t>
      </w:r>
    </w:p>
    <w:p w:rsidR="006B6830">
      <w:pPr>
        <w:ind w:firstLine="708"/>
        <w:jc w:val="center"/>
      </w:pPr>
      <w:r>
        <w:rPr>
          <w:sz w:val="28"/>
        </w:rPr>
        <w:t>У С Т А Н О В И Л:</w:t>
      </w:r>
    </w:p>
    <w:p w:rsidR="006B683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Бурдяк</w:t>
      </w:r>
      <w:r>
        <w:rPr>
          <w:rFonts w:ascii="Times New Roman" w:hAnsi="Times New Roman" w:cs="Times New Roman"/>
          <w:b w:val="0"/>
          <w:sz w:val="28"/>
        </w:rPr>
        <w:t xml:space="preserve"> В.Н., являясь директором наименование организации, находящегося по адресу: адрес, допустил несвоевременное предоставление отчетности по форме СЗВ-СТАЖ, ут</w:t>
      </w:r>
      <w:r>
        <w:rPr>
          <w:rFonts w:ascii="Times New Roman" w:hAnsi="Times New Roman" w:cs="Times New Roman"/>
          <w:b w:val="0"/>
          <w:sz w:val="28"/>
        </w:rPr>
        <w:t xml:space="preserve">вержденной постановлением Правления ПФР </w:t>
      </w:r>
      <w:r>
        <w:rPr>
          <w:rFonts w:ascii="Times New Roman" w:hAnsi="Times New Roman" w:cs="Times New Roman"/>
          <w:b w:val="0"/>
          <w:sz w:val="28"/>
        </w:rPr>
        <w:t>от</w:t>
      </w:r>
      <w:r>
        <w:rPr>
          <w:rFonts w:ascii="Times New Roman" w:hAnsi="Times New Roman" w:cs="Times New Roman"/>
          <w:b w:val="0"/>
          <w:sz w:val="28"/>
        </w:rPr>
        <w:t xml:space="preserve"> дата № 3п в программно-техническом комплексе ПФР за дата, по сроку не позднее дата. Плательщик же на момент составления протокола отчет так и не предоставил. В результате чего были нарушены требования п. 2. ст. 11</w:t>
      </w:r>
      <w:r>
        <w:rPr>
          <w:rFonts w:ascii="Times New Roman" w:hAnsi="Times New Roman" w:cs="Times New Roman"/>
          <w:b w:val="0"/>
          <w:sz w:val="28"/>
        </w:rPr>
        <w:t xml:space="preserve"> Федерального Закона № 27-ФЗ от дата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6B6830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Бурдяк</w:t>
      </w:r>
      <w:r>
        <w:rPr>
          <w:sz w:val="28"/>
        </w:rPr>
        <w:t xml:space="preserve"> В.Н. не яв</w:t>
      </w:r>
      <w:r>
        <w:rPr>
          <w:sz w:val="28"/>
        </w:rPr>
        <w:t xml:space="preserve">ился.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возвращенным почтовым отправлением с отметкой об истечении срока хранения. О причинах неявки суду не сообщила. Ходатайств об о</w:t>
      </w:r>
      <w:r>
        <w:rPr>
          <w:sz w:val="28"/>
        </w:rPr>
        <w:t xml:space="preserve">тложении дела в суд не предоставила. </w:t>
      </w:r>
    </w:p>
    <w:p w:rsidR="006B6830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</w:t>
      </w:r>
      <w:r>
        <w:rPr>
          <w:sz w:val="28"/>
        </w:rPr>
        <w:t xml:space="preserve">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B6830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>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</w:t>
      </w:r>
      <w:r>
        <w:rPr>
          <w:sz w:val="28"/>
        </w:rPr>
        <w:t xml:space="preserve">у, считается извещенным о времени и месте судебного рассмотрения и в случае, когда с </w:t>
      </w:r>
      <w:r>
        <w:rPr>
          <w:sz w:val="28"/>
        </w:rPr>
        <w:t>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</w:t>
      </w:r>
      <w:r>
        <w:rPr>
          <w:sz w:val="28"/>
        </w:rPr>
        <w:t xml:space="preserve">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6B6830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</w:t>
      </w:r>
      <w:r>
        <w:rPr>
          <w:sz w:val="28"/>
        </w:rPr>
        <w:t>Бурдяк</w:t>
      </w:r>
      <w:r>
        <w:rPr>
          <w:sz w:val="28"/>
        </w:rPr>
        <w:t xml:space="preserve"> В.Н. извещен надлежащим</w:t>
      </w:r>
      <w:r>
        <w:rPr>
          <w:sz w:val="28"/>
        </w:rPr>
        <w:t xml:space="preserve">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Бурдяк</w:t>
      </w:r>
      <w:r>
        <w:rPr>
          <w:sz w:val="28"/>
        </w:rPr>
        <w:t xml:space="preserve"> В.Н.</w:t>
      </w:r>
    </w:p>
    <w:p w:rsidR="006B6830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Бурдяк</w:t>
      </w:r>
      <w:r>
        <w:rPr>
          <w:sz w:val="28"/>
        </w:rPr>
        <w:t xml:space="preserve"> В.Н.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6B6830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</w:t>
      </w:r>
      <w:r>
        <w:rPr>
          <w:sz w:val="28"/>
        </w:rPr>
        <w:t>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</w:t>
      </w:r>
      <w:r>
        <w:rPr>
          <w:sz w:val="28"/>
        </w:rPr>
        <w:t>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6B6830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>должностно</w:t>
      </w:r>
      <w:r>
        <w:rPr>
          <w:spacing w:val="-4"/>
          <w:sz w:val="28"/>
        </w:rPr>
        <w:t xml:space="preserve">го лица </w:t>
      </w:r>
      <w:r>
        <w:rPr>
          <w:sz w:val="28"/>
        </w:rPr>
        <w:t>Бурдяк</w:t>
      </w:r>
      <w:r>
        <w:rPr>
          <w:sz w:val="28"/>
        </w:rPr>
        <w:t xml:space="preserve"> В.Н.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152 от дата; копией </w:t>
      </w:r>
      <w:r>
        <w:rPr>
          <w:sz w:val="28"/>
        </w:rPr>
        <w:t>скриншота</w:t>
      </w:r>
      <w:r>
        <w:rPr>
          <w:sz w:val="28"/>
        </w:rPr>
        <w:t xml:space="preserve"> из программного комплекса;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6B6830">
      <w:pPr>
        <w:ind w:firstLine="708"/>
        <w:jc w:val="both"/>
      </w:pPr>
      <w:r>
        <w:rPr>
          <w:sz w:val="28"/>
        </w:rPr>
        <w:t xml:space="preserve">Все указанные доказательства </w:t>
      </w:r>
      <w:r>
        <w:rPr>
          <w:sz w:val="28"/>
        </w:rPr>
        <w:t>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</w:t>
      </w:r>
      <w:r>
        <w:rPr>
          <w:sz w:val="28"/>
        </w:rPr>
        <w:t xml:space="preserve">сти. </w:t>
      </w:r>
    </w:p>
    <w:p w:rsidR="006B6830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Бурдяк</w:t>
      </w:r>
      <w:r>
        <w:rPr>
          <w:sz w:val="28"/>
        </w:rPr>
        <w:t xml:space="preserve"> В.Н.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</w:t>
      </w:r>
      <w:r>
        <w:rPr>
          <w:sz w:val="28"/>
        </w:rPr>
        <w:t xml:space="preserve">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B6830">
      <w:pPr>
        <w:ind w:firstLine="708"/>
        <w:jc w:val="both"/>
      </w:pPr>
      <w:r>
        <w:rPr>
          <w:sz w:val="28"/>
        </w:rPr>
        <w:t>Согласно ст. 4.1</w:t>
      </w:r>
      <w:r>
        <w:rPr>
          <w:sz w:val="28"/>
        </w:rPr>
        <w:t xml:space="preserve">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</w:t>
      </w:r>
      <w:r>
        <w:rPr>
          <w:sz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B6830">
      <w:pPr>
        <w:ind w:firstLine="708"/>
        <w:jc w:val="both"/>
      </w:pPr>
      <w:r>
        <w:rPr>
          <w:sz w:val="28"/>
        </w:rPr>
        <w:t>В соо</w:t>
      </w:r>
      <w:r>
        <w:rPr>
          <w:sz w:val="28"/>
        </w:rPr>
        <w:t>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</w:t>
      </w:r>
      <w:r>
        <w:rPr>
          <w:sz w:val="28"/>
        </w:rPr>
        <w:t>овершения новых правонарушений, как самим правонарушителем, так и другими лицами.</w:t>
      </w:r>
    </w:p>
    <w:p w:rsidR="006B6830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</w:t>
      </w:r>
      <w:r>
        <w:rPr>
          <w:sz w:val="28"/>
        </w:rPr>
        <w:t xml:space="preserve">данные о личности </w:t>
      </w:r>
      <w:r>
        <w:rPr>
          <w:sz w:val="28"/>
        </w:rPr>
        <w:t>Бурдяк</w:t>
      </w:r>
      <w:r>
        <w:rPr>
          <w:sz w:val="28"/>
        </w:rPr>
        <w:t xml:space="preserve"> В.Н., согласно сведениям, предоставленным в материалах дела, ранее привлекаемого к административной ответственности за совершение аналогичных правонарушений, то есть повторное совершение однородного административного правонарушения</w:t>
      </w:r>
      <w:r>
        <w:rPr>
          <w:sz w:val="28"/>
        </w:rPr>
        <w:t>, что мировой судья признает обстоятельством, отягчающим административную ответственность, а также, учитывая имущественное положение лица, привлекаемого к административной</w:t>
      </w:r>
      <w:r>
        <w:rPr>
          <w:sz w:val="28"/>
        </w:rPr>
        <w:t xml:space="preserve"> ответственности, мировой судья пришел к выводу о необходимости назначения администра</w:t>
      </w:r>
      <w:r>
        <w:rPr>
          <w:sz w:val="28"/>
        </w:rPr>
        <w:t xml:space="preserve">тивного наказания в виде штрафа в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B6830" w:rsidP="00E7016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6B6830">
      <w:pPr>
        <w:jc w:val="center"/>
      </w:pPr>
      <w:r>
        <w:rPr>
          <w:sz w:val="28"/>
        </w:rPr>
        <w:t>ПОСТАНОВИЛ:</w:t>
      </w:r>
    </w:p>
    <w:p w:rsidR="006B6830" w:rsidP="00E70165">
      <w:pPr>
        <w:ind w:firstLine="708"/>
        <w:jc w:val="both"/>
      </w:pPr>
      <w:r>
        <w:rPr>
          <w:sz w:val="28"/>
        </w:rPr>
        <w:t>Д</w:t>
      </w:r>
      <w:r>
        <w:rPr>
          <w:spacing w:val="-4"/>
          <w:sz w:val="28"/>
        </w:rPr>
        <w:t xml:space="preserve">олжностное лицо - </w:t>
      </w:r>
      <w:r>
        <w:rPr>
          <w:sz w:val="28"/>
        </w:rPr>
        <w:t xml:space="preserve">директора наименование организации </w:t>
      </w:r>
      <w:r>
        <w:rPr>
          <w:spacing w:val="-4"/>
          <w:sz w:val="28"/>
        </w:rPr>
        <w:t>Бурдяк</w:t>
      </w:r>
      <w:r>
        <w:rPr>
          <w:spacing w:val="-4"/>
          <w:sz w:val="28"/>
        </w:rPr>
        <w:t xml:space="preserve"> Владимира Николаевича</w:t>
      </w:r>
      <w:r>
        <w:rPr>
          <w:sz w:val="28"/>
        </w:rPr>
        <w:t xml:space="preserve"> призн</w:t>
      </w:r>
      <w:r>
        <w:rPr>
          <w:sz w:val="28"/>
        </w:rPr>
        <w:t>ать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ему наказание в виде административного штрафа в размере 400 (четы</w:t>
      </w:r>
      <w:r>
        <w:rPr>
          <w:sz w:val="28"/>
        </w:rPr>
        <w:t>реста) рублей.</w:t>
      </w:r>
    </w:p>
    <w:p w:rsidR="006B6830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6B6830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6B6830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6B6830">
      <w:pPr>
        <w:ind w:firstLine="708"/>
        <w:jc w:val="both"/>
      </w:pPr>
      <w:r>
        <w:rPr>
          <w:sz w:val="28"/>
        </w:rPr>
        <w:t xml:space="preserve">ИНН: </w:t>
      </w:r>
      <w:r>
        <w:rPr>
          <w:sz w:val="28"/>
        </w:rPr>
        <w:t xml:space="preserve">телефон </w:t>
      </w:r>
    </w:p>
    <w:p w:rsidR="006B6830">
      <w:pPr>
        <w:ind w:firstLine="708"/>
        <w:jc w:val="both"/>
      </w:pPr>
      <w:r>
        <w:rPr>
          <w:sz w:val="28"/>
        </w:rPr>
        <w:t>КПП: 910201001</w:t>
      </w:r>
    </w:p>
    <w:p w:rsidR="006B6830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6B6830">
      <w:pPr>
        <w:ind w:firstLine="708"/>
        <w:jc w:val="both"/>
      </w:pPr>
      <w:r>
        <w:rPr>
          <w:sz w:val="28"/>
        </w:rPr>
        <w:t xml:space="preserve">БИК: телефон </w:t>
      </w:r>
    </w:p>
    <w:p w:rsidR="006B6830">
      <w:pPr>
        <w:ind w:firstLine="708"/>
        <w:jc w:val="both"/>
      </w:pPr>
      <w:r>
        <w:rPr>
          <w:sz w:val="28"/>
        </w:rPr>
        <w:t>Счет: 40101810335100010001</w:t>
      </w:r>
    </w:p>
    <w:p w:rsidR="006B6830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6B6830">
      <w:pPr>
        <w:ind w:firstLine="708"/>
        <w:jc w:val="both"/>
      </w:pPr>
      <w:r>
        <w:rPr>
          <w:sz w:val="28"/>
        </w:rPr>
        <w:t>ОКТМО телефон</w:t>
      </w:r>
    </w:p>
    <w:p w:rsidR="006B6830" w:rsidP="00E70165">
      <w:pPr>
        <w:widowControl w:val="0"/>
        <w:spacing w:line="317" w:lineRule="atLeast"/>
        <w:ind w:left="20" w:firstLine="688"/>
        <w:jc w:val="both"/>
      </w:pPr>
      <w:r>
        <w:rPr>
          <w:sz w:val="28"/>
        </w:rPr>
        <w:t>Об уплате штрафа необходимо сообщить, представив квитанцию или платежное п</w:t>
      </w:r>
      <w:r>
        <w:rPr>
          <w:sz w:val="28"/>
        </w:rPr>
        <w:t xml:space="preserve">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6B6830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</w:t>
      </w:r>
      <w:r>
        <w:rPr>
          <w:sz w:val="28"/>
        </w:rP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683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8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</w:t>
      </w:r>
      <w:r>
        <w:rPr>
          <w:sz w:val="28"/>
        </w:rPr>
        <w:t xml:space="preserve">ок до пятидесяти часов. </w:t>
      </w:r>
    </w:p>
    <w:p w:rsidR="006B683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</w:t>
      </w:r>
      <w:r>
        <w:rPr>
          <w:sz w:val="28"/>
        </w:rPr>
        <w:t>й округ Саки) Республики Крым, со дня вручения или получения копии постановления.</w:t>
      </w:r>
    </w:p>
    <w:p w:rsidR="00E70165">
      <w:pPr>
        <w:ind w:firstLine="708"/>
        <w:jc w:val="both"/>
      </w:pPr>
    </w:p>
    <w:p w:rsidR="006B6830" w:rsidP="00E70165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6B6830">
      <w:pPr>
        <w:widowControl w:val="0"/>
        <w:ind w:firstLine="540"/>
        <w:jc w:val="both"/>
      </w:pPr>
    </w:p>
    <w:sectPr w:rsidSect="006B683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B6830"/>
    <w:rsid w:val="006B6830"/>
    <w:rsid w:val="00E701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