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4206">
      <w:pPr>
        <w:ind w:firstLine="708"/>
        <w:jc w:val="right"/>
      </w:pPr>
      <w:r>
        <w:rPr>
          <w:sz w:val="28"/>
        </w:rPr>
        <w:t>Дело № 5-72-382/2022</w:t>
      </w:r>
    </w:p>
    <w:p w:rsidR="00734206" w:rsidP="00A419CE">
      <w:pPr>
        <w:ind w:firstLine="708"/>
        <w:jc w:val="right"/>
      </w:pPr>
      <w:r>
        <w:rPr>
          <w:sz w:val="28"/>
        </w:rPr>
        <w:t>УИД 91МS0072-телефон-телефон</w:t>
      </w:r>
    </w:p>
    <w:p w:rsidR="00734206">
      <w:pPr>
        <w:jc w:val="center"/>
      </w:pPr>
      <w:r>
        <w:rPr>
          <w:b/>
          <w:sz w:val="28"/>
        </w:rPr>
        <w:t>ПОСТАНОВЛЕНИЕ</w:t>
      </w:r>
    </w:p>
    <w:p w:rsidR="00734206">
      <w:pPr>
        <w:jc w:val="both"/>
      </w:pPr>
      <w:r>
        <w:rPr>
          <w:sz w:val="28"/>
        </w:rPr>
        <w:t xml:space="preserve">19 августа 2022 года                                                                                    </w:t>
      </w:r>
      <w:r>
        <w:rPr>
          <w:sz w:val="28"/>
        </w:rPr>
        <w:t>г. Саки</w:t>
      </w:r>
    </w:p>
    <w:p w:rsidR="0073420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73420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должностного лица: </w:t>
      </w:r>
    </w:p>
    <w:p w:rsidR="00734206">
      <w:pPr>
        <w:ind w:firstLine="708"/>
        <w:jc w:val="both"/>
      </w:pPr>
      <w:r>
        <w:rPr>
          <w:sz w:val="28"/>
        </w:rPr>
        <w:t>Скорнякова Кирилла Васильевича, паспортные данные, гражданина Ро</w:t>
      </w:r>
      <w:r>
        <w:rPr>
          <w:sz w:val="28"/>
        </w:rPr>
        <w:t>ссийской Федерации (паспортные данные), работающего в наименование организации Филиал «Южный» в должности начальника участка, ранее привлекаемого к административной ответственности, зарегистрированного по адресу: адрес, проживающего по адресу: адрес,</w:t>
      </w:r>
    </w:p>
    <w:p w:rsidR="00734206">
      <w:pPr>
        <w:ind w:firstLine="708"/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 </w:t>
      </w:r>
    </w:p>
    <w:p w:rsidR="00734206">
      <w:pPr>
        <w:jc w:val="center"/>
      </w:pPr>
      <w:r>
        <w:rPr>
          <w:b/>
          <w:sz w:val="28"/>
        </w:rPr>
        <w:t>УСТАНОВИЛ:</w:t>
      </w:r>
    </w:p>
    <w:p w:rsidR="00734206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на адрес – адрес, 14 км +250 м, Скорняков К.В., являясь должностным</w:t>
      </w:r>
      <w:r>
        <w:rPr>
          <w:sz w:val="28"/>
        </w:rPr>
        <w:t xml:space="preserve"> лицом наименование организации Филиал «Южный», старшим на </w:t>
      </w:r>
      <w:r>
        <w:rPr>
          <w:sz w:val="28"/>
        </w:rPr>
        <w:t>производстве дорожных работ, допустил нарушения п. п. 14, 15 Основных положений ПДД РФ, а именно: на месте производства дорожных работ отсутствовала необходимая дорожно-знаковая информация, отсутст</w:t>
      </w:r>
      <w:r>
        <w:rPr>
          <w:sz w:val="28"/>
        </w:rPr>
        <w:t xml:space="preserve">вовало ограждение места производства работ, таким образом, не соблюдены требования по обеспечению безопасности дорожного движения при производстве дорожных работ в нарушение ОДМ 218.6.телефон, ГОСТ телефон. </w:t>
      </w:r>
    </w:p>
    <w:p w:rsidR="00734206">
      <w:pPr>
        <w:ind w:firstLine="708"/>
        <w:jc w:val="both"/>
      </w:pPr>
      <w:r>
        <w:rPr>
          <w:sz w:val="28"/>
        </w:rPr>
        <w:t>В судебное заседание Скорняков К.В. не явился, б</w:t>
      </w:r>
      <w:r>
        <w:rPr>
          <w:sz w:val="28"/>
        </w:rPr>
        <w:t>удучи извещенным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Просил дело рассмотреть в его отсутствие, о чем имеется в мате</w:t>
      </w:r>
      <w:r>
        <w:rPr>
          <w:sz w:val="28"/>
        </w:rPr>
        <w:t xml:space="preserve">риалах дела заявление </w:t>
      </w:r>
      <w:r>
        <w:rPr>
          <w:sz w:val="28"/>
        </w:rPr>
        <w:t>от</w:t>
      </w:r>
      <w:r>
        <w:rPr>
          <w:sz w:val="28"/>
        </w:rPr>
        <w:t xml:space="preserve"> дата. Ходатайств об отложении дела в суд не предоставил.</w:t>
      </w:r>
    </w:p>
    <w:p w:rsidR="00734206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rPr>
          <w:sz w:val="28"/>
        </w:rPr>
        <w:t>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</w:t>
      </w:r>
      <w:r>
        <w:rPr>
          <w:sz w:val="28"/>
        </w:rPr>
        <w:t>одатайство оставлено без удовлетворения.</w:t>
      </w:r>
    </w:p>
    <w:p w:rsidR="00734206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</w:t>
      </w:r>
      <w:r>
        <w:rPr>
          <w:sz w:val="28"/>
        </w:rPr>
        <w:t xml:space="preserve">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</w:t>
      </w:r>
      <w:r>
        <w:rPr>
          <w:sz w:val="28"/>
        </w:rPr>
        <w:t xml:space="preserve">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</w:t>
      </w:r>
      <w:r>
        <w:rPr>
          <w:sz w:val="28"/>
        </w:rPr>
        <w:t>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</w:t>
      </w:r>
      <w:r>
        <w:rPr>
          <w:sz w:val="28"/>
        </w:rPr>
        <w:t>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734206">
      <w:pPr>
        <w:ind w:left="57"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>
        <w:rPr>
          <w:sz w:val="28"/>
        </w:rPr>
        <w:t>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</w:t>
      </w:r>
      <w:r>
        <w:rPr>
          <w:sz w:val="28"/>
        </w:rPr>
        <w:t>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</w:t>
      </w:r>
    </w:p>
    <w:p w:rsidR="00734206">
      <w:pPr>
        <w:ind w:left="57" w:firstLine="708"/>
        <w:jc w:val="both"/>
      </w:pPr>
      <w:r>
        <w:rPr>
          <w:sz w:val="28"/>
        </w:rPr>
        <w:t>Руководствуясь полож</w:t>
      </w:r>
      <w:r>
        <w:rPr>
          <w:sz w:val="28"/>
        </w:rPr>
        <w:t xml:space="preserve">ением ст. 25.1 КоАП РФ, принимая во внимание, что Скорняков К.В. извещен надлежащим образом о дне и времени рассмотрения дела об административного правонарушении, наличие ходатайства о рассмотрении дела в его отсутствие, отсутствие ходатайств об отложении </w:t>
      </w:r>
      <w:r>
        <w:rPr>
          <w:sz w:val="28"/>
        </w:rPr>
        <w:t>дела, мировой судья считает возможным рассмотреть дело об административном правонарушение в отсутствие Скорнякова К.В., что не нарушает гарантированных прав на защиту.</w:t>
      </w:r>
    </w:p>
    <w:p w:rsidR="00734206">
      <w:pPr>
        <w:ind w:left="57"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</w:t>
      </w:r>
      <w:r>
        <w:rPr>
          <w:sz w:val="28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rPr>
          <w:sz w:val="28"/>
        </w:rPr>
        <w:t xml:space="preserve"> административных правонарушений.</w:t>
      </w:r>
    </w:p>
    <w:p w:rsidR="00734206">
      <w:pPr>
        <w:ind w:left="57"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rPr>
          <w:sz w:val="28"/>
        </w:rPr>
        <w:t xml:space="preserve">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734206">
      <w:pPr>
        <w:ind w:left="57" w:firstLine="708"/>
        <w:jc w:val="both"/>
      </w:pPr>
      <w:r>
        <w:rPr>
          <w:sz w:val="28"/>
        </w:rPr>
        <w:t xml:space="preserve">В силу </w:t>
      </w:r>
      <w:hyperlink r:id="rId6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</w:t>
      </w:r>
      <w:r>
        <w:rPr>
          <w:sz w:val="28"/>
        </w:rPr>
        <w:t>занностей.</w:t>
      </w:r>
    </w:p>
    <w:p w:rsidR="00734206">
      <w:pPr>
        <w:ind w:left="57" w:firstLine="708"/>
        <w:jc w:val="both"/>
      </w:pPr>
      <w:r>
        <w:rPr>
          <w:sz w:val="28"/>
        </w:rPr>
        <w:t>В соответствии с ч. 1 ст. 12.34 КоАП РФ административным правонарушением признается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</w:t>
      </w:r>
      <w:r>
        <w:rPr>
          <w:sz w:val="28"/>
        </w:rPr>
        <w:t>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rPr>
          <w:sz w:val="28"/>
        </w:rPr>
        <w:t xml:space="preserve"> уч</w:t>
      </w:r>
      <w:r>
        <w:rPr>
          <w:sz w:val="28"/>
        </w:rPr>
        <w:t xml:space="preserve">астками угрожает безопасности дорожного движения, </w:t>
      </w:r>
      <w:r>
        <w:rPr>
          <w:sz w:val="28"/>
        </w:rPr>
        <w:t xml:space="preserve">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прописью; на </w:t>
      </w:r>
      <w:r>
        <w:rPr>
          <w:sz w:val="28"/>
        </w:rPr>
        <w:t xml:space="preserve">юридических лиц - от двухсот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734206">
      <w:pPr>
        <w:ind w:left="57" w:firstLine="708"/>
        <w:jc w:val="both"/>
      </w:pPr>
      <w:r>
        <w:rPr>
          <w:sz w:val="28"/>
        </w:rPr>
        <w:t xml:space="preserve">В соответствии со статьей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Федеральный закон N 196-ФЗ) основными принципами обеспечения безопасности дорожного движения</w:t>
      </w:r>
      <w:r>
        <w:rPr>
          <w:sz w:val="28"/>
        </w:rPr>
        <w:t xml:space="preserve">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734206">
      <w:pPr>
        <w:ind w:left="57" w:firstLine="708"/>
        <w:jc w:val="both"/>
      </w:pPr>
      <w:r>
        <w:rPr>
          <w:sz w:val="28"/>
        </w:rPr>
        <w:t xml:space="preserve">Статьей 4 названного Закона установлено, что законодательство Российской Федерации о безопасности дорожного движения </w:t>
      </w:r>
      <w:r>
        <w:rPr>
          <w:sz w:val="28"/>
        </w:rPr>
        <w:t xml:space="preserve">состоит из настоящего Федерального закона и других федеральных законов, принимаемых в соответствии с ними иных нормативных правовых актов </w:t>
      </w:r>
      <w:r>
        <w:rPr>
          <w:sz w:val="28"/>
        </w:rPr>
        <w:t>Российской Федерации, законов и иных нормативных правовых актов субъектов Российской Федерации, муниципальных правовых</w:t>
      </w:r>
      <w:r>
        <w:rPr>
          <w:sz w:val="28"/>
        </w:rPr>
        <w:t xml:space="preserve"> актов.</w:t>
      </w:r>
    </w:p>
    <w:p w:rsidR="00734206">
      <w:pPr>
        <w:ind w:left="57" w:firstLine="708"/>
        <w:jc w:val="both"/>
      </w:pPr>
      <w:r>
        <w:rPr>
          <w:sz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"Об автомобильных дорогах и о дорожной деятельности в Российской Фе</w:t>
      </w:r>
      <w:r>
        <w:rPr>
          <w:sz w:val="28"/>
        </w:rPr>
        <w:t>дерации и о внесении изменений в отдельные законодательные акты Российской Федерации" (далее - Федеральный закон N 257-ФЗ).</w:t>
      </w:r>
    </w:p>
    <w:p w:rsidR="00734206">
      <w:pPr>
        <w:ind w:left="57"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Федеральный закон от дата N 196-ФЗ</w:t>
      </w:r>
      <w:r>
        <w:rPr>
          <w:sz w:val="28"/>
        </w:rPr>
        <w:t>), ремонт и содержание дорог на адрес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</w:t>
      </w:r>
      <w:r>
        <w:rPr>
          <w:sz w:val="28"/>
        </w:rPr>
        <w:t>существляющих содержание автомобильных дорог.</w:t>
      </w:r>
    </w:p>
    <w:p w:rsidR="00734206">
      <w:pPr>
        <w:ind w:left="57" w:firstLine="708"/>
        <w:jc w:val="both"/>
      </w:pPr>
      <w:r>
        <w:rPr>
          <w:sz w:val="28"/>
        </w:rPr>
        <w:t xml:space="preserve">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</w:t>
      </w:r>
      <w:hyperlink r:id="rId6" w:anchor="/document/1305770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Правительством РФ от дата N 1090 (далее Основные положения ПДД РФ), установлено, что должностные и иные лица, ответственные за состояние дорог, железнод</w:t>
      </w:r>
      <w:r>
        <w:rPr>
          <w:sz w:val="28"/>
        </w:rPr>
        <w:t>орожных переездов и других дорожных сооружений, обязаны:</w:t>
      </w:r>
    </w:p>
    <w:p w:rsidR="00734206">
      <w:pPr>
        <w:ind w:left="57" w:firstLine="708"/>
        <w:jc w:val="both"/>
      </w:pPr>
      <w:r>
        <w:rPr>
          <w:sz w:val="28"/>
        </w:rPr>
        <w:t>-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</w:p>
    <w:p w:rsidR="00734206">
      <w:pPr>
        <w:ind w:left="57" w:firstLine="708"/>
        <w:jc w:val="both"/>
      </w:pPr>
      <w:r>
        <w:rPr>
          <w:sz w:val="28"/>
        </w:rPr>
        <w:t>- информировать участников дорож</w:t>
      </w:r>
      <w:r>
        <w:rPr>
          <w:sz w:val="28"/>
        </w:rPr>
        <w:t>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</w:p>
    <w:p w:rsidR="00734206">
      <w:pPr>
        <w:ind w:left="57" w:firstLine="708"/>
        <w:jc w:val="both"/>
      </w:pPr>
      <w:r>
        <w:rPr>
          <w:sz w:val="28"/>
        </w:rPr>
        <w:t>- принимать меры к своевременному устранению помех для движения, запре</w:t>
      </w:r>
      <w:r>
        <w:rPr>
          <w:sz w:val="28"/>
        </w:rPr>
        <w:t>щению или ограничению движения на отдельных участках дорог, когда пользование ими угрожает безопасности движения.</w:t>
      </w:r>
    </w:p>
    <w:p w:rsidR="00734206">
      <w:pPr>
        <w:ind w:left="57" w:firstLine="708"/>
        <w:jc w:val="both"/>
      </w:pPr>
      <w:r>
        <w:rPr>
          <w:sz w:val="28"/>
        </w:rPr>
        <w:t>Должностные и иные лица, ответственные за производство работ на дорогах, обязаны обеспечивать безопасность движения в местах проведения работ.</w:t>
      </w:r>
      <w:r>
        <w:rPr>
          <w:sz w:val="28"/>
        </w:rPr>
        <w:t xml:space="preserve"> </w:t>
      </w:r>
      <w:r>
        <w:rPr>
          <w:sz w:val="28"/>
        </w:rPr>
        <w:t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</w:t>
      </w:r>
      <w:r>
        <w:rPr>
          <w:sz w:val="28"/>
        </w:rPr>
        <w:t xml:space="preserve"> темное время суток и в условиях недостаточной видимости - дополнительно красными или желтыми сигнальными огнями.</w:t>
      </w:r>
      <w:r>
        <w:rPr>
          <w:sz w:val="28"/>
        </w:rPr>
        <w:t xml:space="preserve"> По окончании работ на дороге должно быть обеспечено безопасное передвижение транспортных средств и пешеходов (пункт 14 Основных положений ПДД </w:t>
      </w:r>
      <w:r>
        <w:rPr>
          <w:sz w:val="28"/>
        </w:rPr>
        <w:t>РФ).</w:t>
      </w:r>
    </w:p>
    <w:p w:rsidR="00734206">
      <w:pPr>
        <w:ind w:firstLine="708"/>
        <w:jc w:val="both"/>
      </w:pPr>
      <w:r>
        <w:rPr>
          <w:sz w:val="28"/>
        </w:rPr>
        <w:t>Согласно адрес положений ПДД РФ соответствующие должностные и иные лица в случаях, предусмотренных действующим законодательством, в установленном порядке согласовывают:</w:t>
      </w:r>
    </w:p>
    <w:p w:rsidR="00734206">
      <w:pPr>
        <w:ind w:firstLine="708"/>
        <w:jc w:val="both"/>
      </w:pPr>
      <w:r>
        <w:rPr>
          <w:sz w:val="28"/>
        </w:rPr>
        <w:t>проекты организации дорожного движения в городах и на автомобильных дорогах, обору</w:t>
      </w:r>
      <w:r>
        <w:rPr>
          <w:sz w:val="28"/>
        </w:rPr>
        <w:t>дование дорог техническими средствами организации движения;</w:t>
      </w:r>
    </w:p>
    <w:p w:rsidR="00734206">
      <w:pPr>
        <w:ind w:firstLine="708"/>
        <w:jc w:val="both"/>
      </w:pPr>
      <w:r>
        <w:rPr>
          <w:sz w:val="28"/>
        </w:rPr>
        <w:t>проекты строительства, реконструкции и ремонта дорог, дорожных сооружений;</w:t>
      </w:r>
    </w:p>
    <w:p w:rsidR="00734206">
      <w:pPr>
        <w:ind w:firstLine="708"/>
        <w:jc w:val="both"/>
      </w:pPr>
      <w:r>
        <w:rPr>
          <w:sz w:val="28"/>
        </w:rPr>
        <w:t xml:space="preserve">установку в непосредственной близости от дороги киосков, транспарантов, плакатов, рекламных щитов и тому подобного, </w:t>
      </w:r>
      <w:r>
        <w:rPr>
          <w:sz w:val="28"/>
        </w:rPr>
        <w:t>ухудшающих видимость или затрудняющих движение пешеходов;</w:t>
      </w:r>
    </w:p>
    <w:p w:rsidR="00734206">
      <w:pPr>
        <w:ind w:firstLine="708"/>
        <w:jc w:val="both"/>
      </w:pPr>
      <w:r>
        <w:rPr>
          <w:sz w:val="28"/>
        </w:rPr>
        <w:t>маршруты движения и расположение мест остановки маршрутных транспортных средств;</w:t>
      </w:r>
    </w:p>
    <w:p w:rsidR="00734206">
      <w:pPr>
        <w:ind w:firstLine="708"/>
        <w:jc w:val="both"/>
      </w:pPr>
      <w:r>
        <w:rPr>
          <w:sz w:val="28"/>
        </w:rPr>
        <w:t>проведение на дорогах массовых, спортивных и иных мероприятий;</w:t>
      </w:r>
    </w:p>
    <w:p w:rsidR="00734206">
      <w:pPr>
        <w:ind w:firstLine="708"/>
        <w:jc w:val="both"/>
      </w:pPr>
      <w:r>
        <w:rPr>
          <w:sz w:val="28"/>
        </w:rPr>
        <w:t>внесение изменений в конструкцию зарегистрированных тр</w:t>
      </w:r>
      <w:r>
        <w:rPr>
          <w:sz w:val="28"/>
        </w:rPr>
        <w:t>анспортных средств, влияющих на обеспечение безопасности дорожного движения;</w:t>
      </w:r>
    </w:p>
    <w:p w:rsidR="00734206">
      <w:pPr>
        <w:ind w:firstLine="708"/>
        <w:jc w:val="both"/>
      </w:pPr>
      <w:r>
        <w:rPr>
          <w:sz w:val="28"/>
        </w:rPr>
        <w:t>движение тяжеловесных транспортных средств, масса которых с грузом или без груза и (или) нагрузка на ось которых более чем на 2 процента превышают допустимую массу транспортного с</w:t>
      </w:r>
      <w:r>
        <w:rPr>
          <w:sz w:val="28"/>
        </w:rPr>
        <w:t>редства и (или) допустимую нагрузку на ось, а также крупногабаритных транспортных средств и транспортных средств, осуществляющих перевозки опасных грузов;</w:t>
      </w:r>
    </w:p>
    <w:p w:rsidR="00734206">
      <w:pPr>
        <w:ind w:firstLine="708"/>
        <w:jc w:val="both"/>
      </w:pPr>
      <w:r>
        <w:rPr>
          <w:sz w:val="28"/>
        </w:rPr>
        <w:t>движение автопоездов общей длиной более 20 м или автопоездов с двумя и более прицепами;</w:t>
      </w:r>
    </w:p>
    <w:p w:rsidR="00734206">
      <w:pPr>
        <w:ind w:firstLine="708"/>
        <w:jc w:val="both"/>
      </w:pPr>
      <w:r>
        <w:rPr>
          <w:sz w:val="28"/>
        </w:rPr>
        <w:t>программы под</w:t>
      </w:r>
      <w:r>
        <w:rPr>
          <w:sz w:val="28"/>
        </w:rPr>
        <w:t>готовки специалистов по безопасности дорожного движения, инструкторов по вождению и водителей;</w:t>
      </w:r>
    </w:p>
    <w:p w:rsidR="00734206">
      <w:pPr>
        <w:ind w:firstLine="708"/>
        <w:jc w:val="both"/>
      </w:pPr>
      <w:r>
        <w:rPr>
          <w:sz w:val="28"/>
        </w:rPr>
        <w:t>перечень дорог, на которых запрещается учебная езда;</w:t>
      </w:r>
    </w:p>
    <w:p w:rsidR="00734206">
      <w:pPr>
        <w:ind w:firstLine="708"/>
        <w:jc w:val="both"/>
      </w:pPr>
      <w:r>
        <w:rPr>
          <w:sz w:val="28"/>
        </w:rPr>
        <w:t>производство любых работ на дороге, создающих помехи движению транспортных средств или пешеходов.</w:t>
      </w:r>
    </w:p>
    <w:p w:rsidR="00734206">
      <w:pPr>
        <w:ind w:firstLine="708"/>
        <w:jc w:val="both"/>
      </w:pPr>
      <w:r>
        <w:rPr>
          <w:sz w:val="28"/>
        </w:rPr>
        <w:t>Содержание</w:t>
      </w:r>
      <w:r>
        <w:rPr>
          <w:sz w:val="28"/>
        </w:rPr>
        <w:t xml:space="preserve">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</w:t>
      </w:r>
      <w:r>
        <w:rPr>
          <w:sz w:val="28"/>
        </w:rPr>
        <w:t>средств по автомобильным дорогам и безопасных условий такого движения согласно ч. 1 ст. 17 Федерального закона от дата N 257-ФЗ "Об автомобильных дорогах и о дорожной деятельности в Российской Федерации и</w:t>
      </w:r>
      <w:r>
        <w:rPr>
          <w:sz w:val="28"/>
        </w:rPr>
        <w:t xml:space="preserve"> о внесении изменений в отдельные законодательные ак</w:t>
      </w:r>
      <w:r>
        <w:rPr>
          <w:sz w:val="28"/>
        </w:rPr>
        <w:t>ты Российской Федерации".</w:t>
      </w:r>
    </w:p>
    <w:p w:rsidR="00734206">
      <w:pPr>
        <w:ind w:firstLine="708"/>
        <w:jc w:val="both"/>
      </w:pPr>
      <w:r>
        <w:rPr>
          <w:sz w:val="28"/>
        </w:rPr>
        <w:t>Согласно ч. 1 ст. 46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 и в поряд</w:t>
      </w:r>
      <w:r>
        <w:rPr>
          <w:sz w:val="28"/>
        </w:rPr>
        <w:t>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</w:t>
      </w:r>
      <w:r>
        <w:rPr>
          <w:sz w:val="28"/>
        </w:rPr>
        <w:t xml:space="preserve"> в соотв</w:t>
      </w:r>
      <w:r>
        <w:rPr>
          <w:sz w:val="28"/>
        </w:rPr>
        <w:t>етствии с законодательством Российской Федерации.</w:t>
      </w:r>
    </w:p>
    <w:p w:rsidR="00734206">
      <w:pPr>
        <w:ind w:firstLine="708"/>
        <w:jc w:val="both"/>
      </w:pPr>
      <w:r>
        <w:rPr>
          <w:sz w:val="28"/>
        </w:rPr>
        <w:t>Объективная сторона административного правонарушения, предусмотренного ст. 12.34 КоАП РФ, выражается в совершении деяния, выразившегося в несоблюдении (нарушении) требований по обеспечению безопасности доро</w:t>
      </w:r>
      <w:r>
        <w:rPr>
          <w:sz w:val="28"/>
        </w:rPr>
        <w:t>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734206">
      <w:pPr>
        <w:ind w:firstLine="708"/>
        <w:jc w:val="both"/>
      </w:pPr>
      <w:r>
        <w:rPr>
          <w:sz w:val="28"/>
        </w:rPr>
        <w:t xml:space="preserve">Порядок содержания и </w:t>
      </w:r>
      <w:r>
        <w:rPr>
          <w:sz w:val="28"/>
        </w:rPr>
        <w:t>ремонта</w:t>
      </w:r>
      <w:r>
        <w:rPr>
          <w:sz w:val="28"/>
        </w:rPr>
        <w:t xml:space="preserve"> автомобильных дорог изложен в Правилах организации и пр</w:t>
      </w:r>
      <w:r>
        <w:rPr>
          <w:sz w:val="28"/>
        </w:rPr>
        <w:t>оведения работ по ремонту и содержанию автомобильных дорог федерального значения, утвержден Постановлением Правительства РФ от дата N 928.</w:t>
      </w:r>
    </w:p>
    <w:p w:rsidR="00734206">
      <w:pPr>
        <w:ind w:firstLine="708"/>
        <w:jc w:val="both"/>
      </w:pPr>
      <w:r>
        <w:rPr>
          <w:sz w:val="28"/>
        </w:rPr>
        <w:t>Исходя из положений изложенных норм в совокупности, субъектами административного правонарушения, предусмотренного ст.</w:t>
      </w:r>
      <w:r>
        <w:rPr>
          <w:sz w:val="28"/>
        </w:rPr>
        <w:t xml:space="preserve"> 12.34 КоАП РФ, являются должностные и юридические лица, ответственные за состояние дорог и дорожных сооружений. </w:t>
      </w:r>
    </w:p>
    <w:p w:rsidR="00734206">
      <w:pPr>
        <w:ind w:firstLine="708"/>
        <w:jc w:val="both"/>
      </w:pPr>
      <w:r>
        <w:rPr>
          <w:sz w:val="28"/>
        </w:rPr>
        <w:t>Указанная норма не содержит указаний на исключительные признаки субъекта соответствующего административного правонарушения, следовательно, так</w:t>
      </w:r>
      <w:r>
        <w:rPr>
          <w:sz w:val="28"/>
        </w:rPr>
        <w:t>им субъектом может быть любое должностное или юридическое лицо, ответственное за состояние дорог и дорожных сооружений.</w:t>
      </w:r>
    </w:p>
    <w:p w:rsidR="00734206">
      <w:pPr>
        <w:ind w:firstLine="708"/>
        <w:jc w:val="both"/>
      </w:pPr>
      <w:r>
        <w:rPr>
          <w:sz w:val="28"/>
        </w:rPr>
        <w:t>Все требования национального стандарта РФ, утвержденного и введенного в действие Приказом Федерального агентства по техническому регулир</w:t>
      </w:r>
      <w:r>
        <w:rPr>
          <w:sz w:val="28"/>
        </w:rPr>
        <w:t xml:space="preserve">ованию и метрологии от дата N 1425-ст,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 (ГОСТ </w:t>
      </w:r>
      <w:r>
        <w:rPr>
          <w:sz w:val="28"/>
        </w:rPr>
        <w:t>Р</w:t>
      </w:r>
      <w:r>
        <w:rPr>
          <w:sz w:val="28"/>
        </w:rPr>
        <w:t xml:space="preserve"> телефон Технические средства организации дорожного </w:t>
      </w:r>
      <w:r>
        <w:rPr>
          <w:sz w:val="28"/>
        </w:rPr>
        <w:t xml:space="preserve">движения. </w:t>
      </w:r>
      <w:r>
        <w:rPr>
          <w:sz w:val="28"/>
        </w:rPr>
        <w:t xml:space="preserve">Правила применения дорожных знаков, разметки, светофоров, дорожных ограждений и направляющих устройств). </w:t>
      </w:r>
    </w:p>
    <w:p w:rsidR="00734206">
      <w:pPr>
        <w:ind w:firstLine="708"/>
        <w:jc w:val="both"/>
      </w:pPr>
      <w:r>
        <w:rPr>
          <w:sz w:val="28"/>
        </w:rPr>
        <w:t>Вина должностного лица Скорнякова К.В. в совершении административного правонарушения, предусмотренного ч. 1 ст. 12.34 КоАП РФ, в полном объе</w:t>
      </w:r>
      <w:r>
        <w:rPr>
          <w:sz w:val="28"/>
        </w:rPr>
        <w:t>ме подтверждается следующими доказательствами, а именно:</w:t>
      </w:r>
    </w:p>
    <w:p w:rsidR="0073420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153458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734206">
      <w:pPr>
        <w:ind w:firstLine="708"/>
        <w:jc w:val="both"/>
      </w:pPr>
      <w:r>
        <w:rPr>
          <w:sz w:val="28"/>
        </w:rPr>
        <w:t xml:space="preserve">- актом о выявленных недостатках в эксплуатационном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4206">
      <w:pPr>
        <w:ind w:firstLine="708"/>
        <w:jc w:val="both"/>
      </w:pPr>
      <w:r>
        <w:rPr>
          <w:sz w:val="28"/>
        </w:rPr>
        <w:t xml:space="preserve">- требование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о прекращении противоправных действий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4206">
      <w:pPr>
        <w:ind w:firstLine="708"/>
        <w:jc w:val="both"/>
      </w:pPr>
      <w:r>
        <w:rPr>
          <w:sz w:val="28"/>
        </w:rPr>
        <w:t xml:space="preserve">- копией рапорта инспектора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о выявленном административном </w:t>
      </w:r>
      <w:r>
        <w:rPr>
          <w:sz w:val="28"/>
        </w:rPr>
        <w:t>праавонарушении</w:t>
      </w:r>
      <w:r>
        <w:rPr>
          <w:sz w:val="28"/>
        </w:rPr>
        <w:t>;</w:t>
      </w:r>
    </w:p>
    <w:p w:rsidR="00734206">
      <w:pPr>
        <w:ind w:firstLine="708"/>
        <w:jc w:val="both"/>
      </w:pPr>
      <w:r>
        <w:rPr>
          <w:sz w:val="28"/>
        </w:rPr>
        <w:t xml:space="preserve">- объяснением Скорнякова К.В.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34206">
      <w:pPr>
        <w:ind w:firstLine="708"/>
        <w:jc w:val="both"/>
      </w:pPr>
      <w:r>
        <w:rPr>
          <w:sz w:val="28"/>
        </w:rPr>
        <w:t xml:space="preserve">- копией должностной инструкции начальника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Филиал «Южный», утвержденной директором Филиала «Южный» наименование организации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734206">
      <w:pPr>
        <w:ind w:firstLine="708"/>
        <w:jc w:val="both"/>
      </w:pPr>
      <w:r>
        <w:rPr>
          <w:sz w:val="28"/>
        </w:rPr>
        <w:t>- коп</w:t>
      </w:r>
      <w:r>
        <w:rPr>
          <w:sz w:val="28"/>
        </w:rPr>
        <w:t xml:space="preserve">ией Приказа (распоряжение) о приеме работника на работу № РСК00000184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 Скорняков К.В. в структурное подразделение ЛИТР/Участок по строительству автомобильных дорог/Филиал «Южный» на должность начальника участка, на условиях работа</w:t>
      </w:r>
      <w:r>
        <w:rPr>
          <w:sz w:val="28"/>
        </w:rPr>
        <w:t>ющего по срочному трудовому договору;</w:t>
      </w:r>
    </w:p>
    <w:p w:rsidR="00734206">
      <w:pPr>
        <w:ind w:firstLine="708"/>
        <w:jc w:val="both"/>
      </w:pPr>
      <w:r>
        <w:rPr>
          <w:sz w:val="28"/>
        </w:rPr>
        <w:t>- видеозаписью фиксации административного правонарушения;</w:t>
      </w:r>
    </w:p>
    <w:p w:rsidR="00734206">
      <w:pPr>
        <w:ind w:firstLine="708"/>
        <w:jc w:val="both"/>
      </w:pPr>
      <w:r>
        <w:rPr>
          <w:sz w:val="28"/>
        </w:rPr>
        <w:t>- фотоматериалом.</w:t>
      </w:r>
    </w:p>
    <w:p w:rsidR="00734206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</w:t>
      </w:r>
      <w:r>
        <w:rPr>
          <w:sz w:val="28"/>
        </w:rPr>
        <w:t xml:space="preserve">тверждения юридически значимых обстоятельств. </w:t>
      </w:r>
    </w:p>
    <w:p w:rsidR="00734206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Скорнякова К.В., поскольку </w:t>
      </w:r>
      <w:r>
        <w:rPr>
          <w:sz w:val="28"/>
        </w:rPr>
        <w:t>они получены в соответствии с требованиями закона, имеют надлежащую процессуальную форму.</w:t>
      </w:r>
    </w:p>
    <w:p w:rsidR="00734206" w:rsidRPr="00A419CE">
      <w:pPr>
        <w:ind w:firstLine="708"/>
        <w:jc w:val="both"/>
        <w:rPr>
          <w:lang w:val="en-US"/>
        </w:rPr>
      </w:pPr>
      <w:r>
        <w:rPr>
          <w:sz w:val="28"/>
        </w:rPr>
        <w:t>Таким образом, Скорнякова К.В., будучи начальником участка, назначенным ответственным за соблюдение требований по обеспечению безопасности дорожного движения указанно</w:t>
      </w:r>
      <w:r>
        <w:rPr>
          <w:sz w:val="28"/>
        </w:rPr>
        <w:t>го выше участка автомобильной дороги, не обеспечил соблюдение требований по обеспечению безопасности дорожного движения при ремонте автомобильной дороги, нарушив требования Отраслевого дорожного методического документа ОДМ 218.6.телефон "Рекомендации по ор</w:t>
      </w:r>
      <w:r>
        <w:rPr>
          <w:sz w:val="28"/>
        </w:rPr>
        <w:t>ганизации движения и ограждению мест производства дорожных работ" (рекомендован распоряжением Федерального дорожного агентства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303-р), а также требования ГОСТ телефон (Межгосударственный стандарт. Дороги автомобильные общего пользования. Временны</w:t>
      </w:r>
      <w:r>
        <w:rPr>
          <w:sz w:val="28"/>
        </w:rPr>
        <w:t xml:space="preserve">е технические средства организации дорожного движения Классификация. </w:t>
      </w:r>
      <w:r w:rsidRPr="00A419CE">
        <w:rPr>
          <w:sz w:val="28"/>
          <w:lang w:val="en-US"/>
        </w:rPr>
        <w:t>Automobile roads of general use.</w:t>
      </w:r>
      <w:r w:rsidRPr="00A419CE">
        <w:rPr>
          <w:sz w:val="28"/>
          <w:lang w:val="en-US"/>
        </w:rPr>
        <w:t xml:space="preserve"> Temporary traffic control devices. </w:t>
      </w:r>
      <w:r w:rsidRPr="00A419CE">
        <w:rPr>
          <w:sz w:val="28"/>
          <w:lang w:val="en-US"/>
        </w:rPr>
        <w:t xml:space="preserve">Classification </w:t>
      </w:r>
      <w:r>
        <w:rPr>
          <w:sz w:val="28"/>
        </w:rPr>
        <w:t>МКС</w:t>
      </w:r>
      <w:r w:rsidRPr="00A419CE">
        <w:rPr>
          <w:sz w:val="28"/>
          <w:lang w:val="en-US"/>
        </w:rPr>
        <w:t xml:space="preserve"> 93.080.30 </w:t>
      </w:r>
      <w:r>
        <w:rPr>
          <w:sz w:val="28"/>
        </w:rPr>
        <w:t>Дата</w:t>
      </w:r>
      <w:r w:rsidRPr="00A419CE">
        <w:rPr>
          <w:sz w:val="28"/>
          <w:lang w:val="en-US"/>
        </w:rPr>
        <w:t xml:space="preserve"> </w:t>
      </w:r>
      <w:r>
        <w:rPr>
          <w:sz w:val="28"/>
        </w:rPr>
        <w:t>введения</w:t>
      </w:r>
      <w:r w:rsidRPr="00A419CE">
        <w:rPr>
          <w:sz w:val="28"/>
          <w:lang w:val="en-US"/>
        </w:rPr>
        <w:t xml:space="preserve"> </w:t>
      </w:r>
      <w:r>
        <w:rPr>
          <w:sz w:val="28"/>
        </w:rPr>
        <w:t>телефон</w:t>
      </w:r>
      <w:r w:rsidRPr="00A419CE">
        <w:rPr>
          <w:sz w:val="28"/>
          <w:lang w:val="en-US"/>
        </w:rPr>
        <w:t>-01).</w:t>
      </w:r>
    </w:p>
    <w:p w:rsidR="00734206">
      <w:pPr>
        <w:widowControl w:val="0"/>
        <w:spacing w:line="317" w:lineRule="atLeast"/>
        <w:ind w:left="20" w:right="60" w:firstLine="560"/>
        <w:jc w:val="both"/>
      </w:pPr>
      <w:r>
        <w:rPr>
          <w:sz w:val="28"/>
        </w:rPr>
        <w:t>Вышеуказанное деяние Скорнякова К.В. образует объективную сторо</w:t>
      </w:r>
      <w:r>
        <w:rPr>
          <w:sz w:val="28"/>
        </w:rPr>
        <w:t>ну состава административного правонарушения, предусмотренного ч. 1 ст. 12.34 Ко АП РФ.</w:t>
      </w:r>
    </w:p>
    <w:p w:rsidR="00734206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должностного лица Скорнякова К.</w:t>
      </w:r>
      <w:r>
        <w:rPr>
          <w:sz w:val="28"/>
        </w:rPr>
        <w:t>В. имеется состав административного правонарушения, предусмотренного ч. 1 ст. 12.34 КоАП РФ, а именно: несоблюдение требований по обеспечению безопасности дорожного движения при ремонте и содержании дорог.</w:t>
      </w:r>
    </w:p>
    <w:p w:rsidR="00734206">
      <w:pPr>
        <w:ind w:firstLine="708"/>
        <w:jc w:val="both"/>
      </w:pPr>
      <w:r>
        <w:rPr>
          <w:sz w:val="28"/>
        </w:rPr>
        <w:t>Вина должностного лица Скорнякова К.В. установлена</w:t>
      </w:r>
      <w:r>
        <w:rPr>
          <w:sz w:val="28"/>
        </w:rPr>
        <w:t>, а его действия правильно квалифицированы по ч. 1 ст. 12.34 КоАП РФ как несоблюдение требований по обеспечению безопасности дорожного движения при ремонте дорог.</w:t>
      </w:r>
    </w:p>
    <w:p w:rsidR="0073420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</w:t>
      </w:r>
      <w:r>
        <w:rPr>
          <w:sz w:val="28"/>
        </w:rPr>
        <w:t>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4206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420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3420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</w:t>
      </w:r>
      <w:r>
        <w:rPr>
          <w:sz w:val="28"/>
        </w:rPr>
        <w:t>овлено.</w:t>
      </w:r>
    </w:p>
    <w:p w:rsidR="0073420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34206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73420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</w:t>
      </w:r>
      <w:r>
        <w:rPr>
          <w:sz w:val="28"/>
        </w:rPr>
        <w:t>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должностного лица Скорняко</w:t>
      </w:r>
      <w:r>
        <w:rPr>
          <w:sz w:val="28"/>
        </w:rPr>
        <w:t>ва К.В.,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</w:t>
      </w:r>
      <w:r>
        <w:rPr>
          <w:sz w:val="28"/>
        </w:rPr>
        <w:t>. 12.34 КоАП РФ для данного вида наказания на должностных лиц, ответственных за состояние дорог, считая данное наказание достаточным для обеспечения достижения цели административного наказания.</w:t>
      </w:r>
    </w:p>
    <w:p w:rsidR="0073420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</w:t>
      </w:r>
      <w:r>
        <w:rPr>
          <w:sz w:val="28"/>
        </w:rPr>
        <w:t xml:space="preserve">11 КоАП РФ мировой судья </w:t>
      </w:r>
    </w:p>
    <w:p w:rsidR="00734206">
      <w:pPr>
        <w:ind w:firstLine="426"/>
        <w:jc w:val="center"/>
      </w:pPr>
      <w:r>
        <w:rPr>
          <w:b/>
          <w:sz w:val="28"/>
        </w:rPr>
        <w:t>ПОСТАНОВИЛ:</w:t>
      </w:r>
    </w:p>
    <w:p w:rsidR="00734206">
      <w:pPr>
        <w:ind w:firstLine="708"/>
        <w:jc w:val="both"/>
      </w:pPr>
      <w:r>
        <w:rPr>
          <w:sz w:val="28"/>
        </w:rPr>
        <w:t xml:space="preserve">Должностное лицо – начальника </w:t>
      </w:r>
      <w:r>
        <w:rPr>
          <w:sz w:val="28"/>
        </w:rPr>
        <w:t>адреснаименование</w:t>
      </w:r>
      <w:r>
        <w:rPr>
          <w:sz w:val="28"/>
        </w:rPr>
        <w:t xml:space="preserve"> организации Филиал «Южный» Скорнякова Кирилла Васильевича признать виновным в совершении административного правонарушения, предусмотренного ч. 1 ст. 12.34 КоАП РФ и назна</w:t>
      </w:r>
      <w:r>
        <w:rPr>
          <w:sz w:val="28"/>
        </w:rPr>
        <w:t>чить ему административное наказание в виде административного штрафа в размере сумма.</w:t>
      </w:r>
    </w:p>
    <w:p w:rsidR="0073420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адрес наименов</w:t>
      </w:r>
      <w:r>
        <w:rPr>
          <w:sz w:val="28"/>
        </w:rPr>
        <w:t>ание организации//УФК по адрес 03100643000000017500, КБК 18811601123010001140, БИК телефон, ОКТМО телефон, УИН 18810491222600003144, назначение платежа – административный штраф.</w:t>
      </w:r>
    </w:p>
    <w:p w:rsidR="0073420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</w:t>
      </w:r>
      <w:r>
        <w:rPr>
          <w:sz w:val="28"/>
        </w:rPr>
        <w:t xml:space="preserve">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734206">
      <w:pPr>
        <w:ind w:firstLine="708"/>
        <w:jc w:val="both"/>
      </w:pPr>
      <w:r>
        <w:rPr>
          <w:sz w:val="28"/>
        </w:rPr>
        <w:t xml:space="preserve">Согласно ст. 32.2 КоАП РФ административный штраф должен быть уплачен в полном размере лицом, привлеченным к </w:t>
      </w:r>
      <w:r>
        <w:rPr>
          <w:sz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</w:t>
      </w:r>
      <w:r>
        <w:rPr>
          <w:sz w:val="28"/>
        </w:rPr>
        <w:t xml:space="preserve">тсрочки или срока рассрочки, предусмотренных </w:t>
      </w:r>
      <w:hyperlink r:id="rId9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734206">
      <w:pPr>
        <w:ind w:firstLine="708"/>
        <w:jc w:val="both"/>
      </w:pPr>
      <w:r>
        <w:rPr>
          <w:sz w:val="28"/>
        </w:rPr>
        <w:t>Согласно ст. 32.2 ч. 1.3 КоАП РФ при уплате админис</w:t>
      </w:r>
      <w:r>
        <w:rPr>
          <w:sz w:val="28"/>
        </w:rPr>
        <w:t xml:space="preserve">тративного штрафа лицом, привлеченным к административной ответственности за совершение </w:t>
      </w:r>
      <w:r>
        <w:rPr>
          <w:sz w:val="28"/>
        </w:rPr>
        <w:t xml:space="preserve">административного правонарушения, предусмотренного </w:t>
      </w:r>
      <w:hyperlink r:id="rId10" w:anchor="dst10091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1" w:anchor="dst4255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2" w:anchor="dst4267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anchor="dst9982" w:history="1">
        <w:r>
          <w:rPr>
            <w:color w:val="0000FF"/>
            <w:sz w:val="28"/>
            <w:u w:val="single"/>
          </w:rPr>
          <w:t>4</w:t>
        </w:r>
        <w:r>
          <w:rPr>
            <w:color w:val="0000FF"/>
            <w:sz w:val="28"/>
            <w:u w:val="single"/>
          </w:rPr>
          <w:t xml:space="preserve"> статьи 12.7</w:t>
        </w:r>
      </w:hyperlink>
      <w:r>
        <w:rPr>
          <w:sz w:val="28"/>
        </w:rPr>
        <w:t xml:space="preserve">, </w:t>
      </w:r>
      <w:hyperlink r:id="rId13" w:anchor="dst4270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4" w:anchor="dst428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4" w:anchor="dst4287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5" w:anchor="dst100970" w:history="1">
        <w:r>
          <w:rPr>
            <w:color w:val="0000FF"/>
            <w:sz w:val="28"/>
            <w:u w:val="single"/>
          </w:rPr>
          <w:t>статьей 12.10</w:t>
        </w:r>
      </w:hyperlink>
      <w:r>
        <w:rPr>
          <w:sz w:val="28"/>
        </w:rPr>
        <w:t xml:space="preserve">, </w:t>
      </w:r>
      <w:hyperlink r:id="rId16" w:anchor="dst4294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7" w:anchor="dst3839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8" w:anchor="dst3841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9" w:anchor="dst50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0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1" w:anchor="dst2536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</w:t>
      </w:r>
      <w:r>
        <w:rPr>
          <w:sz w:val="28"/>
        </w:rPr>
        <w:t xml:space="preserve">истративного штрафа </w:t>
      </w:r>
      <w:r>
        <w:rPr>
          <w:sz w:val="28"/>
          <w:u w:val="single"/>
        </w:rPr>
        <w:t>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случае, если копия постановления о назначении административного штрафа, направленная лицу, привлеченному к административной ответ</w:t>
      </w:r>
      <w:r>
        <w:rPr>
          <w:sz w:val="28"/>
        </w:rPr>
        <w:t xml:space="preserve">ственности, по почте заказным почтовым отправлением, </w:t>
      </w:r>
      <w:r>
        <w:rPr>
          <w:sz w:val="28"/>
          <w:u w:val="single"/>
        </w:rPr>
        <w:t xml:space="preserve">поступила в его адрес после истечения двадцати дней со дня вынесения такого постановления, указанный срок подлежит восстановлению судьей, </w:t>
      </w:r>
      <w:r>
        <w:rPr>
          <w:sz w:val="28"/>
        </w:rPr>
        <w:t>органом, должностным лицом, вынесшими такое постановление,</w:t>
      </w:r>
      <w:r>
        <w:rPr>
          <w:sz w:val="28"/>
          <w:u w:val="single"/>
        </w:rPr>
        <w:t xml:space="preserve"> по ход</w:t>
      </w:r>
      <w:r>
        <w:rPr>
          <w:sz w:val="28"/>
          <w:u w:val="single"/>
        </w:rPr>
        <w:t>атайству лица, привлеченного к административной ответственности</w:t>
      </w:r>
      <w:r>
        <w:rPr>
          <w:sz w:val="28"/>
        </w:rPr>
        <w:t xml:space="preserve">. Определение об отклонении указанного ходатайства может быть обжаловано в соответствии с правилами, установленными </w:t>
      </w:r>
      <w:hyperlink r:id="rId22" w:anchor="dst102818" w:history="1">
        <w:r>
          <w:rPr>
            <w:color w:val="0000FF"/>
            <w:sz w:val="28"/>
            <w:u w:val="single"/>
          </w:rPr>
          <w:t>главой 30</w:t>
        </w:r>
      </w:hyperlink>
      <w:r>
        <w:rPr>
          <w:sz w:val="28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9" w:anchor="dst102904" w:history="1">
        <w:r>
          <w:rPr>
            <w:color w:val="0000FF"/>
            <w:sz w:val="28"/>
            <w:u w:val="single"/>
          </w:rPr>
          <w:t>отсрочено либо рассрочено</w:t>
        </w:r>
      </w:hyperlink>
      <w:r>
        <w:rPr>
          <w:sz w:val="28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734206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A419CE">
      <w:pPr>
        <w:ind w:firstLine="426"/>
        <w:jc w:val="both"/>
        <w:rPr>
          <w:sz w:val="28"/>
        </w:rPr>
      </w:pPr>
    </w:p>
    <w:p w:rsidR="00734206" w:rsidP="00A419CE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6"/>
    <w:rsid w:val="00734206"/>
    <w:rsid w:val="00A419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ddf872bbf0198a5ffe733c85ac8e65649ba9824d/" TargetMode="External" /><Relationship Id="rId11" Type="http://schemas.openxmlformats.org/officeDocument/2006/relationships/hyperlink" Target="http://www.consultant.ru/document/cons_doc_LAW_422315/0a1fc4a4a97c33938faec3dea050cb4107c7948b/" TargetMode="External" /><Relationship Id="rId12" Type="http://schemas.openxmlformats.org/officeDocument/2006/relationships/hyperlink" Target="http://www.consultant.ru/document/cons_doc_LAW_422315/86d85d3d522bb77876c524278464db710a481926/" TargetMode="External" /><Relationship Id="rId13" Type="http://schemas.openxmlformats.org/officeDocument/2006/relationships/hyperlink" Target="http://www.consultant.ru/document/cons_doc_LAW_422315/aa69183ecd988ed365aa7b0e5fffb687dc479b71/" TargetMode="External" /><Relationship Id="rId14" Type="http://schemas.openxmlformats.org/officeDocument/2006/relationships/hyperlink" Target="http://www.consultant.ru/document/cons_doc_LAW_422315/85ebd6cb5138b31da96b1488716a764c41d50496/" TargetMode="External" /><Relationship Id="rId15" Type="http://schemas.openxmlformats.org/officeDocument/2006/relationships/hyperlink" Target="http://www.consultant.ru/document/cons_doc_LAW_422315/2589a95e710dff5a9cba25e223c5d03303e8f45f/" TargetMode="External" /><Relationship Id="rId16" Type="http://schemas.openxmlformats.org/officeDocument/2006/relationships/hyperlink" Target="http://www.consultant.ru/document/cons_doc_LAW_422315/8e1db11085c966408d1ce0191aef369706a76759/" TargetMode="External" /><Relationship Id="rId17" Type="http://schemas.openxmlformats.org/officeDocument/2006/relationships/hyperlink" Target="http://www.consultant.ru/document/cons_doc_LAW_422315/3616f9cc443dbe11b6898b6fa10d5b67a307cb59/" TargetMode="External" /><Relationship Id="rId18" Type="http://schemas.openxmlformats.org/officeDocument/2006/relationships/hyperlink" Target="http://www.consultant.ru/document/cons_doc_LAW_422315/423d650543917f5abe5c2480d6fb3fca332f9d22/" TargetMode="External" /><Relationship Id="rId19" Type="http://schemas.openxmlformats.org/officeDocument/2006/relationships/hyperlink" Target="http://www.consultant.ru/document/cons_doc_LAW_422315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422315/27b951a9ca374e6081930cfff85eabd581a523b1/" TargetMode="External" /><Relationship Id="rId21" Type="http://schemas.openxmlformats.org/officeDocument/2006/relationships/hyperlink" Target="http://www.consultant.ru/document/cons_doc_LAW_422315/9734adb3f4ad52d0fe265a97e85eab23d6dffe75/" TargetMode="External" /><Relationship Id="rId22" Type="http://schemas.openxmlformats.org/officeDocument/2006/relationships/hyperlink" Target="http://www.consultant.ru/document/cons_doc_LAW_422315/9e8163df066f59f3f55093ae81573d376656e3bf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