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21B41"/>
    <w:p w:rsidR="00D21B41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5-72-431/2019 </w:t>
      </w:r>
    </w:p>
    <w:p w:rsidR="00D21B41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21B41">
      <w:pPr>
        <w:ind w:firstLine="567"/>
        <w:jc w:val="both"/>
      </w:pPr>
      <w:r>
        <w:rPr>
          <w:sz w:val="28"/>
        </w:rPr>
        <w:t xml:space="preserve">31 октября 2019 года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D21B41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</w:p>
    <w:p w:rsidR="00D21B41">
      <w:pPr>
        <w:ind w:firstLine="567"/>
        <w:jc w:val="both"/>
      </w:pPr>
      <w:r>
        <w:rPr>
          <w:sz w:val="28"/>
        </w:rPr>
        <w:t xml:space="preserve">с участием защитников </w:t>
      </w:r>
      <w:r>
        <w:rPr>
          <w:sz w:val="28"/>
        </w:rPr>
        <w:t>юридического лица Общества с ограниченной ответственностью «</w:t>
      </w:r>
      <w:r>
        <w:rPr>
          <w:sz w:val="28"/>
        </w:rPr>
        <w:t>Бетта-строй</w:t>
      </w:r>
      <w:r>
        <w:rPr>
          <w:sz w:val="28"/>
        </w:rPr>
        <w:t xml:space="preserve">» – адвоката </w:t>
      </w:r>
      <w:r>
        <w:rPr>
          <w:sz w:val="28"/>
        </w:rPr>
        <w:t>Рудковского</w:t>
      </w:r>
      <w:r>
        <w:rPr>
          <w:sz w:val="28"/>
        </w:rPr>
        <w:t xml:space="preserve"> М.А., действующего на основании ордера № 1203 от дата и </w:t>
      </w:r>
      <w:r>
        <w:rPr>
          <w:sz w:val="28"/>
        </w:rPr>
        <w:t>Ельшина</w:t>
      </w:r>
      <w:r>
        <w:rPr>
          <w:sz w:val="28"/>
        </w:rPr>
        <w:t xml:space="preserve"> В.В., действующего на основании доверенности 50 АА телефон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D21B41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</w:t>
      </w:r>
      <w:r>
        <w:rPr>
          <w:sz w:val="28"/>
        </w:rPr>
        <w:t xml:space="preserve">ного прокурора Республики Крым – </w:t>
      </w:r>
      <w:r>
        <w:rPr>
          <w:sz w:val="28"/>
        </w:rPr>
        <w:t>Сейт-Ариф</w:t>
      </w:r>
      <w:r>
        <w:rPr>
          <w:sz w:val="28"/>
        </w:rPr>
        <w:t xml:space="preserve"> А.Б., </w:t>
      </w:r>
    </w:p>
    <w:p w:rsidR="00D21B41">
      <w:pPr>
        <w:ind w:firstLine="567"/>
        <w:jc w:val="both"/>
      </w:pPr>
      <w:r>
        <w:rPr>
          <w:sz w:val="28"/>
        </w:rPr>
        <w:t xml:space="preserve">при секретаре – </w:t>
      </w:r>
      <w:r>
        <w:rPr>
          <w:sz w:val="28"/>
        </w:rPr>
        <w:t>Коломий</w:t>
      </w:r>
      <w:r>
        <w:rPr>
          <w:sz w:val="28"/>
        </w:rPr>
        <w:t xml:space="preserve"> Е.Е.,</w:t>
      </w:r>
    </w:p>
    <w:p w:rsidR="00D21B41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отношении:</w:t>
      </w:r>
    </w:p>
    <w:p w:rsidR="00D21B41">
      <w:pPr>
        <w:ind w:firstLine="567"/>
        <w:jc w:val="both"/>
      </w:pPr>
      <w:r>
        <w:rPr>
          <w:sz w:val="28"/>
        </w:rPr>
        <w:t>Общества с ограниченной ответственностью «</w:t>
      </w:r>
      <w:r>
        <w:rPr>
          <w:sz w:val="28"/>
        </w:rPr>
        <w:t>Бетта-строй</w:t>
      </w:r>
      <w:r>
        <w:rPr>
          <w:sz w:val="28"/>
        </w:rPr>
        <w:t>», ОГРН 11</w:t>
      </w:r>
      <w:r>
        <w:rPr>
          <w:sz w:val="28"/>
        </w:rPr>
        <w:t>25038009449, дата регистрации юридического лица дата, адрес регистрации: адрес, адрес,</w:t>
      </w:r>
    </w:p>
    <w:p w:rsidR="00D21B41">
      <w:pPr>
        <w:ind w:firstLine="567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7 ст. 7.32 Кодекса Российской Федерации об административных правонарушениях,</w:t>
      </w:r>
    </w:p>
    <w:p w:rsidR="00D21B41">
      <w:pPr>
        <w:ind w:firstLine="567"/>
        <w:jc w:val="center"/>
      </w:pPr>
      <w:r>
        <w:rPr>
          <w:sz w:val="28"/>
        </w:rPr>
        <w:t>У</w:t>
      </w:r>
      <w:r>
        <w:rPr>
          <w:sz w:val="28"/>
        </w:rPr>
        <w:t>СТАНОВИЛ:</w:t>
      </w:r>
    </w:p>
    <w:p w:rsidR="00D21B41">
      <w:pPr>
        <w:ind w:firstLine="567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175 проведена проверка исполнения Обществом с ограниченной ответственностью «</w:t>
      </w:r>
      <w:r>
        <w:rPr>
          <w:sz w:val="28"/>
        </w:rPr>
        <w:t>Бетта-строй</w:t>
      </w:r>
      <w:r>
        <w:rPr>
          <w:sz w:val="28"/>
        </w:rPr>
        <w:t>» (далее ООО «</w:t>
      </w:r>
      <w:r>
        <w:rPr>
          <w:sz w:val="28"/>
        </w:rPr>
        <w:t>Бетта-строй</w:t>
      </w:r>
      <w:r>
        <w:rPr>
          <w:sz w:val="28"/>
        </w:rPr>
        <w:t>») законодательства о контрактной системе в сфере закупок товаров, ра</w:t>
      </w:r>
      <w:r>
        <w:rPr>
          <w:sz w:val="28"/>
        </w:rPr>
        <w:t>бот, услуг для обеспечения государственных и муниципальных нужд, при исполнении государственного контракта от дата №077/128 на выполнение строительно-монтажных работ по объекту: «Строительство дошкольной образовательной организации на 160 мест, адрес».</w:t>
      </w:r>
    </w:p>
    <w:p w:rsidR="00D21B41">
      <w:pPr>
        <w:widowControl w:val="0"/>
        <w:spacing w:line="317" w:lineRule="atLeast"/>
        <w:ind w:firstLine="640"/>
        <w:jc w:val="both"/>
      </w:pPr>
      <w:r>
        <w:rPr>
          <w:sz w:val="28"/>
        </w:rPr>
        <w:t>Уст</w:t>
      </w:r>
      <w:r>
        <w:rPr>
          <w:sz w:val="28"/>
        </w:rPr>
        <w:t xml:space="preserve">ановлено, что по результатам запроса предложений (протокол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между Службой капитального строительства Республики Крым и ООО «</w:t>
      </w:r>
      <w:r>
        <w:rPr>
          <w:sz w:val="28"/>
        </w:rPr>
        <w:t>Бетта-строй</w:t>
      </w:r>
      <w:r>
        <w:rPr>
          <w:sz w:val="28"/>
        </w:rPr>
        <w:t>» дата заключен государственный контракт № 077/128 на выполнение строительно-монтажных работ по объекту: «Строите</w:t>
      </w:r>
      <w:r>
        <w:rPr>
          <w:sz w:val="28"/>
        </w:rPr>
        <w:t>льство дошкольной образовательной организации на 160 мест, адрес» (далее Контракт), суммой 44 860 000 (сорок четыре миллиона восемьсот шестьдесят тысяч) рублей 00 копеек.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По смыслу пунктов 1.1, 4.1 Контракта, ООО «</w:t>
      </w:r>
      <w:r>
        <w:rPr>
          <w:sz w:val="28"/>
        </w:rPr>
        <w:t>Бетта-строй</w:t>
      </w:r>
      <w:r>
        <w:rPr>
          <w:sz w:val="28"/>
        </w:rPr>
        <w:t xml:space="preserve">»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</w:t>
      </w:r>
      <w:r>
        <w:rPr>
          <w:sz w:val="28"/>
        </w:rPr>
        <w:t>лнить строительство дошкольной образовательной организации на 160 мест, адрес, в соответствии с проектно-сметной документацией.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Указом Главы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№389-У, принято решение о </w:t>
      </w:r>
      <w:r>
        <w:rPr>
          <w:sz w:val="28"/>
        </w:rPr>
        <w:t>реорганизации Министерства строительства и архитектуры Республики</w:t>
      </w:r>
      <w:r>
        <w:rPr>
          <w:sz w:val="28"/>
        </w:rPr>
        <w:t xml:space="preserve"> Крым и прекращении деятельности Службы капитального строительства Республики Крым.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Трехсторонним соглашением от дата заключенным между Службой капитального строительства Республики Крым, наименование организации (далее наименование организации) и ООО «</w:t>
      </w:r>
      <w:r>
        <w:rPr>
          <w:sz w:val="28"/>
        </w:rPr>
        <w:t>Бет</w:t>
      </w:r>
      <w:r>
        <w:rPr>
          <w:sz w:val="28"/>
        </w:rPr>
        <w:t>та-строй</w:t>
      </w:r>
      <w:r>
        <w:rPr>
          <w:sz w:val="28"/>
        </w:rPr>
        <w:t xml:space="preserve">» полномочия заказчика в рамках исполнения государственного контракта от дата №077/128, переданы </w:t>
      </w:r>
      <w:r>
        <w:rPr>
          <w:spacing w:val="-10"/>
          <w:sz w:val="28"/>
        </w:rPr>
        <w:t>наименование организации</w:t>
      </w:r>
      <w:r>
        <w:rPr>
          <w:sz w:val="28"/>
        </w:rPr>
        <w:t>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Дополнительным соглашением, заключенным дата между наименование организации и ООО «</w:t>
      </w:r>
      <w:r>
        <w:rPr>
          <w:sz w:val="28"/>
        </w:rPr>
        <w:t>Бетта-строй</w:t>
      </w:r>
      <w:r>
        <w:rPr>
          <w:sz w:val="28"/>
        </w:rPr>
        <w:t>» внесены изменения в Контракт,</w:t>
      </w:r>
      <w:r>
        <w:rPr>
          <w:sz w:val="28"/>
        </w:rPr>
        <w:t xml:space="preserve"> по смыслу которых, результатом выполненной ООО «</w:t>
      </w:r>
      <w:r>
        <w:rPr>
          <w:sz w:val="28"/>
        </w:rPr>
        <w:t>Бетта-строй</w:t>
      </w:r>
      <w:r>
        <w:rPr>
          <w:sz w:val="28"/>
        </w:rPr>
        <w:t xml:space="preserve">» работы является построенный </w:t>
      </w:r>
      <w:r>
        <w:rPr>
          <w:sz w:val="28"/>
        </w:rPr>
        <w:t>объект</w:t>
      </w:r>
      <w:r>
        <w:rPr>
          <w:sz w:val="28"/>
        </w:rPr>
        <w:t xml:space="preserve"> в отношении которого получено положительное заключение органа государственного строительного надзора, о соответствии построенного и (или) реконструированного о</w:t>
      </w:r>
      <w:r>
        <w:rPr>
          <w:sz w:val="28"/>
        </w:rPr>
        <w:t xml:space="preserve">бъекта капитального строительства требованиям технических регламентов и проектной документации или регистрации декларации о готовности объекта к эксплуатации, в том </w:t>
      </w:r>
      <w:r>
        <w:rPr>
          <w:sz w:val="28"/>
        </w:rPr>
        <w:t>числе требованиям энергетической эффективности и требованиям оснащенности объекта капитальн</w:t>
      </w:r>
      <w:r>
        <w:rPr>
          <w:sz w:val="28"/>
        </w:rPr>
        <w:t xml:space="preserve">ого строительства приборами учета используемых энергетических ресурсов, и заключения федерального государственного экологического надзора в случаях, предусмотренных ч. 7 </w:t>
      </w:r>
      <w:r>
        <w:rPr>
          <w:sz w:val="28"/>
        </w:rPr>
        <w:t>адресст</w:t>
      </w:r>
      <w:r>
        <w:rPr>
          <w:sz w:val="28"/>
        </w:rPr>
        <w:t>. 54 Градостроительного кодекса Российской Федерации.</w:t>
      </w:r>
      <w:r>
        <w:rPr>
          <w:sz w:val="28"/>
        </w:rPr>
        <w:t xml:space="preserve"> Срок окончания выполнения</w:t>
      </w:r>
      <w:r>
        <w:rPr>
          <w:sz w:val="28"/>
        </w:rPr>
        <w:t xml:space="preserve"> работ - дата.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Установлено, что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4.1 Контракта, не исполнило.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Согласно информации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сумма неисполненных ООО «</w:t>
      </w:r>
      <w:r>
        <w:rPr>
          <w:sz w:val="28"/>
        </w:rPr>
        <w:t>Бетта-строй</w:t>
      </w:r>
      <w:r>
        <w:rPr>
          <w:sz w:val="28"/>
        </w:rPr>
        <w:t>» обязательств на дата соста</w:t>
      </w:r>
      <w:r>
        <w:rPr>
          <w:sz w:val="28"/>
        </w:rPr>
        <w:t>вляет 6 928 881 (шесть миллионов девятьсот двадцать восемь тысяч восемьсот восемьдесят один) рубль 97 копеек.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неисполнение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 по строительству и вводу в эксплуатацию дошкольной образовательной орган</w:t>
      </w:r>
      <w:r>
        <w:rPr>
          <w:sz w:val="28"/>
        </w:rPr>
        <w:t>изации на 160 мест, в адрес, является нарушением ч. 2 ст. 94 Закона N 44-ФЗ и условий Контракта.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В судебном заседании защитник юридического лица ООО «</w:t>
      </w:r>
      <w:r>
        <w:rPr>
          <w:sz w:val="28"/>
        </w:rPr>
        <w:t>Бетта-строй</w:t>
      </w:r>
      <w:r>
        <w:rPr>
          <w:sz w:val="28"/>
        </w:rPr>
        <w:t xml:space="preserve">» – адвокат </w:t>
      </w:r>
      <w:r>
        <w:rPr>
          <w:sz w:val="28"/>
        </w:rPr>
        <w:t>Рудковский</w:t>
      </w:r>
      <w:r>
        <w:rPr>
          <w:sz w:val="28"/>
        </w:rPr>
        <w:t xml:space="preserve"> М.А. (далее защитник ООО «</w:t>
      </w:r>
      <w:r>
        <w:rPr>
          <w:sz w:val="28"/>
        </w:rPr>
        <w:t>Бетта-строй</w:t>
      </w:r>
      <w:r>
        <w:rPr>
          <w:sz w:val="28"/>
        </w:rPr>
        <w:t xml:space="preserve">» – </w:t>
      </w:r>
      <w:r>
        <w:rPr>
          <w:sz w:val="28"/>
        </w:rPr>
        <w:t>Рудковский</w:t>
      </w:r>
      <w:r>
        <w:rPr>
          <w:sz w:val="28"/>
        </w:rPr>
        <w:t xml:space="preserve"> М.А.) вину во вменяе</w:t>
      </w:r>
      <w:r>
        <w:rPr>
          <w:sz w:val="28"/>
        </w:rPr>
        <w:t>мом юридическому лицу ООО «</w:t>
      </w:r>
      <w:r>
        <w:rPr>
          <w:sz w:val="28"/>
        </w:rPr>
        <w:t>Бетта-строй</w:t>
      </w:r>
      <w:r>
        <w:rPr>
          <w:sz w:val="28"/>
        </w:rPr>
        <w:t xml:space="preserve">» правонарушении по </w:t>
      </w:r>
      <w:r>
        <w:rPr>
          <w:sz w:val="28"/>
        </w:rPr>
        <w:t>ч</w:t>
      </w:r>
      <w:r>
        <w:rPr>
          <w:sz w:val="28"/>
        </w:rPr>
        <w:t xml:space="preserve">. 7 ст. 7.32 </w:t>
      </w:r>
      <w:r>
        <w:rPr>
          <w:sz w:val="28"/>
        </w:rPr>
        <w:t>КоАП</w:t>
      </w:r>
      <w:r>
        <w:rPr>
          <w:sz w:val="28"/>
        </w:rPr>
        <w:t xml:space="preserve"> РФ не признал, пояснил суду следующее. Постановлением заместителя прокурора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Колгановым С.М.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ООО «Бета-строй» во</w:t>
      </w:r>
      <w:r>
        <w:rPr>
          <w:sz w:val="28"/>
        </w:rPr>
        <w:t xml:space="preserve">збуждено дело об административном правонарушении по ч. 7 ст. 7.32 </w:t>
      </w:r>
      <w:r>
        <w:rPr>
          <w:sz w:val="28"/>
        </w:rPr>
        <w:t>КоАП</w:t>
      </w:r>
      <w:r>
        <w:rPr>
          <w:sz w:val="28"/>
        </w:rPr>
        <w:t xml:space="preserve"> РФ. Указанное постановление мотивированно тем, что межд</w:t>
      </w:r>
      <w:r>
        <w:rPr>
          <w:sz w:val="28"/>
        </w:rPr>
        <w:t>у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и Службой капитального строительства Республики Крым дата заключен Государственный Контракт №077/128 на выполн</w:t>
      </w:r>
      <w:r>
        <w:rPr>
          <w:sz w:val="28"/>
        </w:rPr>
        <w:t xml:space="preserve">ение строительно-монтажных </w:t>
      </w:r>
      <w:r>
        <w:rPr>
          <w:sz w:val="28"/>
        </w:rPr>
        <w:t>работ по объекту: «Строительство дошкольной образовательной организации на 160 мест, адрес» (далее - Контракт). Согласно пункту 1.1. Контракта, Государственный Заказчик поручает, а Генеральный подрядчик обязуется выполнить строит</w:t>
      </w:r>
      <w:r>
        <w:rPr>
          <w:sz w:val="28"/>
        </w:rPr>
        <w:t>ельно-монтажные работы на объекте «Строительство дошкольной образовательной организации на 160 мест, адрес» в соответствии с проектно-сметной документацией, переданной государственным заказчиком в порядке, установленным Контрактом, в сроки установленные пу</w:t>
      </w:r>
      <w:r>
        <w:rPr>
          <w:sz w:val="28"/>
        </w:rPr>
        <w:t>нктом 4.1. Контракта. Пункт 4.1 Контракта, в редакции подписанного между сторонами дополнительного соглашения №2 устанавливает сроки окончания работ. В соответствии с указанным пунктом срок окончания работ - не позднее дата (включительно). К указанному сро</w:t>
      </w:r>
      <w:r>
        <w:rPr>
          <w:sz w:val="28"/>
        </w:rPr>
        <w:t>ку, обязательства по заключенному контракт</w:t>
      </w:r>
      <w:r>
        <w:rPr>
          <w:sz w:val="28"/>
        </w:rPr>
        <w:t>у ООО</w:t>
      </w:r>
      <w:r>
        <w:rPr>
          <w:sz w:val="28"/>
        </w:rPr>
        <w:t xml:space="preserve"> “Бета-строй” не исполнило, в связи с чем, по мнению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прокурора, действия ООО “Бета-строй” образуют состав административного правонарушения, предусмотренного частью 7 статьи 7.</w:t>
      </w:r>
      <w:r>
        <w:rPr>
          <w:sz w:val="28"/>
        </w:rPr>
        <w:t xml:space="preserve">32 </w:t>
      </w:r>
      <w:r>
        <w:rPr>
          <w:sz w:val="28"/>
        </w:rPr>
        <w:t>КоАП</w:t>
      </w:r>
      <w:r>
        <w:rPr>
          <w:sz w:val="28"/>
        </w:rPr>
        <w:t xml:space="preserve"> РФ. Субъективной стороной вмененного правонарушения является действие (бездействие), которое ведет к неисполнению обязательств и тем самым существенно затрагивает интересы общества и государства. С выводами, изложенными в постановлении о возбуждени</w:t>
      </w:r>
      <w:r>
        <w:rPr>
          <w:sz w:val="28"/>
        </w:rPr>
        <w:t xml:space="preserve">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согласны, считают, что в действиях ООО “Бета-строй” отсутствует состав вмененного административного правонарушения, а именно бездействие со стороны общества. </w:t>
      </w:r>
      <w:r>
        <w:rPr>
          <w:sz w:val="28"/>
        </w:rPr>
        <w:t>Пунктом 7.1 Контракта предусмотрено, что Подр</w:t>
      </w:r>
      <w:r>
        <w:rPr>
          <w:sz w:val="28"/>
        </w:rPr>
        <w:t>ядчик для проверки выполненных работ предоставляет Государственному заказчику: акты о приемке выполненных работ по унифицированной форме КС-2 в 2-х экземплярах; справку о стоимости выполненных работ КС-3; исполнительные схемы; акты освидетельствования и ис</w:t>
      </w:r>
      <w:r>
        <w:rPr>
          <w:sz w:val="28"/>
        </w:rPr>
        <w:t>пытания сетей инженерно-технического обеспечения; акты освидетельствования скрытых работ; сертификаты, технические паспорта, подтверждающие качество примененных материалов;</w:t>
      </w:r>
      <w:r>
        <w:rPr>
          <w:sz w:val="28"/>
        </w:rPr>
        <w:t xml:space="preserve"> акты индивидуального и комплексного опробования оборудования; общие журналы работ; </w:t>
      </w:r>
      <w:r>
        <w:rPr>
          <w:sz w:val="28"/>
        </w:rPr>
        <w:t>акт смонтированного оборудования в 3-х экземплярах. Пунктом 7.2 Контракта сторонами согласован срок на приемку выполненных Подрядчиком работ, который составляет 10 дней с момента передачи документации, указанной в пункте 7.1 Контракта государственному зака</w:t>
      </w:r>
      <w:r>
        <w:rPr>
          <w:sz w:val="28"/>
        </w:rPr>
        <w:t xml:space="preserve">зчику. </w:t>
      </w:r>
      <w:r>
        <w:rPr>
          <w:sz w:val="28"/>
        </w:rPr>
        <w:t>Так, дата в соответствии с п. 7.1 Государственного контракта с сопроводительным письмом № 575 в СКС РК были направлены Акты установленного образца на выполненные в период с дата по дата работы</w:t>
      </w:r>
      <w:r>
        <w:rPr>
          <w:i/>
          <w:sz w:val="28"/>
        </w:rPr>
        <w:t>,</w:t>
      </w:r>
      <w:r>
        <w:rPr>
          <w:sz w:val="28"/>
        </w:rPr>
        <w:t xml:space="preserve"> однако формы не были рассмотрены, и не получив оплаты и</w:t>
      </w:r>
      <w:r>
        <w:rPr>
          <w:sz w:val="28"/>
        </w:rPr>
        <w:t>ли мотивированного ответа, дата ими было направлено повторное обращение № 600</w:t>
      </w:r>
      <w:r>
        <w:rPr>
          <w:i/>
          <w:sz w:val="28"/>
        </w:rPr>
        <w:t>,</w:t>
      </w:r>
      <w:r>
        <w:rPr>
          <w:sz w:val="28"/>
        </w:rPr>
        <w:t xml:space="preserve"> в котором они предупреждают Заказчика о рисках связанных с отсутствием финансирования</w:t>
      </w:r>
      <w:r>
        <w:rPr>
          <w:sz w:val="28"/>
        </w:rPr>
        <w:t xml:space="preserve">. </w:t>
      </w:r>
      <w:r>
        <w:rPr>
          <w:sz w:val="28"/>
        </w:rPr>
        <w:t>Не получив ответа на отправленные в адрес Заказчика письма, учитывая риски срыва сроков ст</w:t>
      </w:r>
      <w:r>
        <w:rPr>
          <w:sz w:val="28"/>
        </w:rPr>
        <w:t xml:space="preserve">роительства и сдачи объекта в эксплуатацию связанные с ликвидацией СКС РК и передачей объекта строительства новому </w:t>
      </w:r>
      <w:r>
        <w:rPr>
          <w:sz w:val="28"/>
        </w:rPr>
        <w:t>Государственному заказчику наименование организации, на имя начальника СКС РК было направлено обращение от дата № 604</w:t>
      </w:r>
      <w:r>
        <w:rPr>
          <w:i/>
          <w:sz w:val="28"/>
        </w:rPr>
        <w:t>,</w:t>
      </w:r>
      <w:r>
        <w:rPr>
          <w:sz w:val="28"/>
        </w:rPr>
        <w:t xml:space="preserve"> с просьбой рассмотреть</w:t>
      </w:r>
      <w:r>
        <w:rPr>
          <w:sz w:val="28"/>
        </w:rPr>
        <w:t xml:space="preserve"> направленные в Службу формы на выполненные работы.</w:t>
      </w:r>
      <w:r>
        <w:rPr>
          <w:sz w:val="28"/>
        </w:rPr>
        <w:t xml:space="preserve"> Также в обращении присутствует просьба о рассмотрении на техническом совете приостановки проведения строительных работ до момента начала финансирования строительства. На данное письмо тоже ответа не после</w:t>
      </w:r>
      <w:r>
        <w:rPr>
          <w:sz w:val="28"/>
        </w:rPr>
        <w:t>довало. Из пункта 2.1.1 Заключенного между сторонами контракта следует, что стороны приступают к исполнению обязательств по последующим периодам (по каждому из них в отдельности) только после утверждения соответствующих лимитов обязательств, а также коррек</w:t>
      </w:r>
      <w:r>
        <w:rPr>
          <w:sz w:val="28"/>
        </w:rPr>
        <w:t>тировки графика выполнения обязательств между сторонами с разбивкой по годам, в текущем финансовом году и последующих. Заказчик уведомляет подрядчика относительно доведения объема прав на принятие и исполнения обязательств, путем направления письменного ув</w:t>
      </w:r>
      <w:r>
        <w:rPr>
          <w:sz w:val="28"/>
        </w:rPr>
        <w:t xml:space="preserve">едомления. В нарушение изложенного пункта, Заказчик Подрядчика о доведении соответствующих лимитов бюджетных обязательств на каждом этапе строительства не уведомлял. </w:t>
      </w:r>
      <w:r>
        <w:rPr>
          <w:sz w:val="28"/>
        </w:rPr>
        <w:t>Кроме того, в период с начала 2019 по конец дата между ООО «</w:t>
      </w:r>
      <w:r>
        <w:rPr>
          <w:sz w:val="28"/>
        </w:rPr>
        <w:t>Бетта-строй</w:t>
      </w:r>
      <w:r>
        <w:rPr>
          <w:sz w:val="28"/>
        </w:rPr>
        <w:t>», СКС РК и наимено</w:t>
      </w:r>
      <w:r>
        <w:rPr>
          <w:sz w:val="28"/>
        </w:rPr>
        <w:t>вание организации, было подписано Соглашение о передачи прав и обязанностей по Государственному контракту № 077/128 от дата в связи с ликвидацией Службы капитального строительства Республики Крым и её присоединения к Министерству строительства и архитектур</w:t>
      </w:r>
      <w:r>
        <w:rPr>
          <w:sz w:val="28"/>
        </w:rPr>
        <w:t>ы Республики Крым, что также повлияло на ход принятия выполненных Подрядчиком</w:t>
      </w:r>
      <w:r>
        <w:rPr>
          <w:sz w:val="28"/>
        </w:rPr>
        <w:t xml:space="preserve"> работ, поскольку процесс передачи документации занял большое количество времени. Обращали внимание суда на то, что со стороны Заказчика неоднократно нарушались сроки оплаты выпол</w:t>
      </w:r>
      <w:r>
        <w:rPr>
          <w:sz w:val="28"/>
        </w:rPr>
        <w:t>ненных работ. На данные факты неоднократно указывалось Заказчику. Так дата в установленном Контрактом порядке ими были частично оплачены выполненные работы за период с дата по дата, оставшуюся часть оплаты по непонятным им причинам Заказчик задерживал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</w:t>
      </w:r>
      <w:r>
        <w:rPr>
          <w:sz w:val="28"/>
        </w:rPr>
        <w:t xml:space="preserve">а ими было направлено письмо № 683 с просьбой оплатить остаток суммы и проинформировать их о причинах частичной оплаты выполненных работ. В очередной раз, не получив ответа в адрес Заказчика было направлено еще одно обращение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694, в котором обращ</w:t>
      </w:r>
      <w:r>
        <w:rPr>
          <w:sz w:val="28"/>
        </w:rPr>
        <w:t xml:space="preserve">алось внимание Заказчика на срыв сроков реализации проекта из за задержки оплат. Также дата ими были частично оплачены выполненные работы за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дата, оставшуюся часть оплаты Заказчик также задержал на 30 дней. По факту недоплаты средств за вы</w:t>
      </w:r>
      <w:r>
        <w:rPr>
          <w:sz w:val="28"/>
        </w:rPr>
        <w:t xml:space="preserve">полненные работы в адрес Заказчика были направлены письма </w:t>
      </w:r>
      <w:r>
        <w:rPr>
          <w:sz w:val="28"/>
        </w:rPr>
        <w:t>от</w:t>
      </w:r>
      <w:r>
        <w:rPr>
          <w:sz w:val="28"/>
        </w:rPr>
        <w:t xml:space="preserve"> дата №712 и от дата № 720. Статьей 24.5 </w:t>
      </w:r>
      <w:r>
        <w:rPr>
          <w:sz w:val="28"/>
        </w:rPr>
        <w:t>КоАП</w:t>
      </w:r>
      <w:r>
        <w:rPr>
          <w:sz w:val="28"/>
        </w:rPr>
        <w:t xml:space="preserve"> РФ установлен перечень обстоятельств, при которых производство по делу должно быть прекращено. К таким обстоятельствам, в числе прочего, относится и о</w:t>
      </w:r>
      <w:r>
        <w:rPr>
          <w:sz w:val="28"/>
        </w:rPr>
        <w:t>тсутствие состава административного правонарушения. Учитывая, чт</w:t>
      </w:r>
      <w:r>
        <w:rPr>
          <w:sz w:val="28"/>
        </w:rPr>
        <w:t>о ООО</w:t>
      </w:r>
      <w:r>
        <w:rPr>
          <w:sz w:val="28"/>
        </w:rPr>
        <w:t xml:space="preserve"> “Бета-строй” неоднократно обращалось к Заказчику с требованиями устранить нарушения Контракта, допущенные им, что влияло на сроки исполнения Подрядчиком обязательств по Контракту </w:t>
      </w:r>
      <w:r>
        <w:rPr>
          <w:sz w:val="28"/>
        </w:rPr>
        <w:t>считаем</w:t>
      </w:r>
      <w:r>
        <w:rPr>
          <w:sz w:val="28"/>
        </w:rPr>
        <w:t xml:space="preserve">, что в рассматриваемом случае, предпринятые мной меры нельзя квалифицировать, как бездействие. Кроме того, в письме №745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адрес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было указано на изложенные выше факты, однако данные обстоятельства при вы</w:t>
      </w:r>
      <w:r>
        <w:rPr>
          <w:sz w:val="28"/>
        </w:rPr>
        <w:t>несении постановлении о возбуждении дела об административном правонарушении учтены не были. Обращал внимание суда на грубые нарушения порядка проведения прокурорской проверки и порядка возбуждения дела об административном правонарушении. В связи с чем, счи</w:t>
      </w:r>
      <w:r>
        <w:rPr>
          <w:sz w:val="28"/>
        </w:rPr>
        <w:t xml:space="preserve">тают, что состав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7 ст. 7.32 </w:t>
      </w:r>
      <w:r>
        <w:rPr>
          <w:sz w:val="28"/>
        </w:rPr>
        <w:t>КоАП</w:t>
      </w:r>
      <w:r>
        <w:rPr>
          <w:sz w:val="28"/>
        </w:rPr>
        <w:t xml:space="preserve"> РФ, вмененного ООО “</w:t>
      </w:r>
      <w:r>
        <w:rPr>
          <w:sz w:val="28"/>
        </w:rPr>
        <w:t>Бетта-Строй</w:t>
      </w:r>
      <w:r>
        <w:rPr>
          <w:sz w:val="28"/>
        </w:rPr>
        <w:t xml:space="preserve">” отсутствует, а производство по делу подлежит прекращению. </w:t>
      </w:r>
      <w:r>
        <w:rPr>
          <w:sz w:val="28"/>
        </w:rPr>
        <w:t>Кроме того, как по состоянию на дата, так и на сегодняшний день, материалами д</w:t>
      </w:r>
      <w:r>
        <w:rPr>
          <w:sz w:val="28"/>
        </w:rPr>
        <w:t>ела об административном правонарушении достоверно не установлено, на какую сумму работы со стороны ООО «</w:t>
      </w:r>
      <w:r>
        <w:rPr>
          <w:sz w:val="28"/>
        </w:rPr>
        <w:t>Бетта-строй</w:t>
      </w:r>
      <w:r>
        <w:rPr>
          <w:sz w:val="28"/>
        </w:rPr>
        <w:t>» были не выполнены, поскольку, как установлено в ходе исполнения работ, проектно-сметная документация содержит ряд ошибок в расчетах, в связ</w:t>
      </w:r>
      <w:r>
        <w:rPr>
          <w:sz w:val="28"/>
        </w:rPr>
        <w:t>и с чем, окончательная цена выполненных работ по указанному объекту будет меньше порядка 3</w:t>
      </w:r>
      <w:r>
        <w:rPr>
          <w:sz w:val="28"/>
        </w:rPr>
        <w:t xml:space="preserve"> млн. рублей. Просил учесть, что в настоящее время работы на объекте подходят к завершению. Предприняты все возможнее меры для реализации заключенного контракта в уст</w:t>
      </w:r>
      <w:r>
        <w:rPr>
          <w:sz w:val="28"/>
        </w:rPr>
        <w:t>ановленные сроки, а также то обстоятельство, что к административной ответственности юридическое лиц</w:t>
      </w:r>
      <w:r>
        <w:rPr>
          <w:sz w:val="28"/>
        </w:rPr>
        <w:t>о ООО</w:t>
      </w:r>
      <w:r>
        <w:rPr>
          <w:sz w:val="28"/>
        </w:rPr>
        <w:t xml:space="preserve"> “</w:t>
      </w:r>
      <w:r>
        <w:rPr>
          <w:sz w:val="28"/>
        </w:rPr>
        <w:t>Бетта-Строй</w:t>
      </w:r>
      <w:r>
        <w:rPr>
          <w:sz w:val="28"/>
        </w:rPr>
        <w:t>” привлекается впервые. К материалам дела приобщено письменное пояснение законного представителя ООО “</w:t>
      </w:r>
      <w:r>
        <w:rPr>
          <w:sz w:val="28"/>
        </w:rPr>
        <w:t>Бетта-Строй</w:t>
      </w:r>
      <w:r>
        <w:rPr>
          <w:sz w:val="28"/>
        </w:rPr>
        <w:t>” - директора Романенко В.</w:t>
      </w:r>
      <w:r>
        <w:rPr>
          <w:sz w:val="28"/>
        </w:rPr>
        <w:t xml:space="preserve">А. с приложением заверенных копий документов. 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В судебном заседании защитник юридического лица ООО “</w:t>
      </w:r>
      <w:r>
        <w:rPr>
          <w:sz w:val="28"/>
        </w:rPr>
        <w:t>Бетта-Строй</w:t>
      </w:r>
      <w:r>
        <w:rPr>
          <w:sz w:val="28"/>
        </w:rPr>
        <w:t xml:space="preserve">” – </w:t>
      </w:r>
      <w:r>
        <w:rPr>
          <w:sz w:val="28"/>
        </w:rPr>
        <w:t>Ельшин</w:t>
      </w:r>
      <w:r>
        <w:rPr>
          <w:sz w:val="28"/>
        </w:rPr>
        <w:t xml:space="preserve"> В.В. (далее защитник ООО “</w:t>
      </w:r>
      <w:r>
        <w:rPr>
          <w:sz w:val="28"/>
        </w:rPr>
        <w:t>Бетта-Строй</w:t>
      </w:r>
      <w:r>
        <w:rPr>
          <w:sz w:val="28"/>
        </w:rPr>
        <w:t xml:space="preserve">” – </w:t>
      </w:r>
      <w:r>
        <w:rPr>
          <w:sz w:val="28"/>
        </w:rPr>
        <w:t>Ельшин</w:t>
      </w:r>
      <w:r>
        <w:rPr>
          <w:sz w:val="28"/>
        </w:rPr>
        <w:t xml:space="preserve"> В.В.) вину во вменяемом юридическому лицу ООО “</w:t>
      </w:r>
      <w:r>
        <w:rPr>
          <w:sz w:val="28"/>
        </w:rPr>
        <w:t>Бетта-Строй</w:t>
      </w:r>
      <w:r>
        <w:rPr>
          <w:sz w:val="28"/>
        </w:rPr>
        <w:t>” правонарушении по ч. 7 ст.</w:t>
      </w:r>
      <w:r>
        <w:rPr>
          <w:sz w:val="28"/>
        </w:rPr>
        <w:t xml:space="preserve"> 7.32 </w:t>
      </w:r>
      <w:r>
        <w:rPr>
          <w:sz w:val="28"/>
        </w:rPr>
        <w:t>КоАП</w:t>
      </w:r>
      <w:r>
        <w:rPr>
          <w:sz w:val="28"/>
        </w:rPr>
        <w:t xml:space="preserve"> РФ не признал, полностью поддержал мнение и доводы защитника - адвоката </w:t>
      </w:r>
      <w:r>
        <w:rPr>
          <w:sz w:val="28"/>
        </w:rPr>
        <w:t>Рудковского</w:t>
      </w:r>
      <w:r>
        <w:rPr>
          <w:sz w:val="28"/>
        </w:rPr>
        <w:t xml:space="preserve"> М.А. по основаниям, изложенным в письменных пояснениях законного представителя ООО “</w:t>
      </w:r>
      <w:r>
        <w:rPr>
          <w:sz w:val="28"/>
        </w:rPr>
        <w:t>Бетта-Строй</w:t>
      </w:r>
      <w:r>
        <w:rPr>
          <w:sz w:val="28"/>
        </w:rPr>
        <w:t>” - директора Романенко В.А. Просил</w:t>
      </w:r>
      <w:r>
        <w:rPr>
          <w:sz w:val="28"/>
        </w:rPr>
        <w:t xml:space="preserve"> производство по делу в отношен</w:t>
      </w:r>
      <w:r>
        <w:rPr>
          <w:sz w:val="28"/>
        </w:rPr>
        <w:t xml:space="preserve">ии ООО «Бета-строй» прекратить за отсутствием состава вмененного административного правонарушении по </w:t>
      </w:r>
      <w:r>
        <w:rPr>
          <w:sz w:val="28"/>
        </w:rPr>
        <w:t>ч</w:t>
      </w:r>
      <w:r>
        <w:rPr>
          <w:sz w:val="28"/>
        </w:rPr>
        <w:t xml:space="preserve">. 7 ст. 7.32 </w:t>
      </w:r>
      <w:r>
        <w:rPr>
          <w:sz w:val="28"/>
        </w:rPr>
        <w:t>КоАП</w:t>
      </w:r>
      <w:r>
        <w:rPr>
          <w:sz w:val="28"/>
        </w:rPr>
        <w:t xml:space="preserve"> РФ. Обращал внимание суда на то, что со стороны Заказчика неоднократно нарушались сроки оплаты выполненных работ. На данные факты неодно</w:t>
      </w:r>
      <w:r>
        <w:rPr>
          <w:sz w:val="28"/>
        </w:rPr>
        <w:t xml:space="preserve">кратно указывалось Заказчику. 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Сейт-Ариф</w:t>
      </w:r>
      <w:r>
        <w:rPr>
          <w:sz w:val="28"/>
        </w:rPr>
        <w:t xml:space="preserve"> А.Б. просил привлечь к административной ответственности ООО «Бета-строй», обращал внимание суда,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от </w:t>
      </w:r>
      <w:r>
        <w:rPr>
          <w:sz w:val="28"/>
        </w:rPr>
        <w:t>дата № 175 проведена проверка исполнения ООО «</w:t>
      </w:r>
      <w:r>
        <w:rPr>
          <w:sz w:val="28"/>
        </w:rPr>
        <w:t>Бетта-строй</w:t>
      </w:r>
      <w:r>
        <w:rPr>
          <w:sz w:val="28"/>
        </w:rPr>
        <w:t>» 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государственного контракта от дата №077/128 на выпо</w:t>
      </w:r>
      <w:r>
        <w:rPr>
          <w:sz w:val="28"/>
        </w:rPr>
        <w:t>лнение</w:t>
      </w:r>
      <w:r>
        <w:rPr>
          <w:sz w:val="28"/>
        </w:rPr>
        <w:t xml:space="preserve"> строительно-монтажных работ по объекту: «Строительство дошкольной </w:t>
      </w:r>
      <w:r>
        <w:rPr>
          <w:sz w:val="28"/>
        </w:rPr>
        <w:t xml:space="preserve">образовательной организации на 160 мест, адрес» Было установлено, что по результатам запроса предложений (протокол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) между Службой капитального строительства Республики Крым и </w:t>
      </w:r>
      <w:r>
        <w:rPr>
          <w:sz w:val="28"/>
        </w:rPr>
        <w:t>ООО «</w:t>
      </w:r>
      <w:r>
        <w:rPr>
          <w:sz w:val="28"/>
        </w:rPr>
        <w:t>Бетта-строй</w:t>
      </w:r>
      <w:r>
        <w:rPr>
          <w:sz w:val="28"/>
        </w:rPr>
        <w:t>» дата заключен государственный контракт № 077/128 на выполнение строительно-монтажных работ по объекту: «Строительство дошкольной образовательной организации на 160 мест, адрес» (далее Контракт), суммой 44 860 000 (сорок четыре миллиона во</w:t>
      </w:r>
      <w:r>
        <w:rPr>
          <w:sz w:val="28"/>
        </w:rPr>
        <w:t>семьсот шестьдесят тысяч) рублей 00 копеек. По смыслу пунктов 1.1, 4.1 Контракта, ООО «</w:t>
      </w:r>
      <w:r>
        <w:rPr>
          <w:sz w:val="28"/>
        </w:rPr>
        <w:t>Бетта-строй</w:t>
      </w:r>
      <w:r>
        <w:rPr>
          <w:sz w:val="28"/>
        </w:rPr>
        <w:t xml:space="preserve">» надлежало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строительство дошкольной образовательной организации на 160 мест, адрес, в соответствии с проектно-сметной документацией.</w:t>
      </w:r>
      <w:r>
        <w:rPr>
          <w:sz w:val="28"/>
        </w:rPr>
        <w:t xml:space="preserve"> </w:t>
      </w:r>
      <w:r>
        <w:rPr>
          <w:sz w:val="28"/>
        </w:rPr>
        <w:t>Трехсторонним соглашением от дата заключенным между Службой капитального строительства Республики Крым, наименование организации (далее наименование организации) и ООО «</w:t>
      </w:r>
      <w:r>
        <w:rPr>
          <w:sz w:val="28"/>
        </w:rPr>
        <w:t>Бетта-строй</w:t>
      </w:r>
      <w:r>
        <w:rPr>
          <w:sz w:val="28"/>
        </w:rPr>
        <w:t>» полномочия заказчика в рамках исполнения государственного контракта от да</w:t>
      </w:r>
      <w:r>
        <w:rPr>
          <w:sz w:val="28"/>
        </w:rPr>
        <w:t xml:space="preserve">та №077/128, переданы </w:t>
      </w:r>
      <w:r>
        <w:rPr>
          <w:spacing w:val="-10"/>
          <w:sz w:val="28"/>
        </w:rPr>
        <w:t>наименование организации</w:t>
      </w:r>
      <w:r>
        <w:rPr>
          <w:sz w:val="28"/>
        </w:rPr>
        <w:t>.</w:t>
      </w:r>
      <w:r>
        <w:rPr>
          <w:sz w:val="28"/>
        </w:rPr>
        <w:t xml:space="preserve"> Дополнительным соглашением, заключенным дата между наименование организации и ООО «</w:t>
      </w:r>
      <w:r>
        <w:rPr>
          <w:sz w:val="28"/>
        </w:rPr>
        <w:t>Бетта-строй</w:t>
      </w:r>
      <w:r>
        <w:rPr>
          <w:sz w:val="28"/>
        </w:rPr>
        <w:t>» внесены изменения в Контракт, по смыслу которых, результатом выполненной ООО «</w:t>
      </w:r>
      <w:r>
        <w:rPr>
          <w:sz w:val="28"/>
        </w:rPr>
        <w:t>Бетта-строй</w:t>
      </w:r>
      <w:r>
        <w:rPr>
          <w:sz w:val="28"/>
        </w:rPr>
        <w:t>» работы является постр</w:t>
      </w:r>
      <w:r>
        <w:rPr>
          <w:sz w:val="28"/>
        </w:rPr>
        <w:t xml:space="preserve">оенный </w:t>
      </w:r>
      <w:r>
        <w:rPr>
          <w:sz w:val="28"/>
        </w:rPr>
        <w:t>объект</w:t>
      </w:r>
      <w:r>
        <w:rPr>
          <w:sz w:val="28"/>
        </w:rPr>
        <w:t xml:space="preserve"> в отношении которого получено положительное заключение органа государственного строительного надзора, о соответствии построенного и (или) реконструированного объекта капитального строительства требованиям технических регламентов и проектной д</w:t>
      </w:r>
      <w:r>
        <w:rPr>
          <w:sz w:val="28"/>
        </w:rPr>
        <w:t xml:space="preserve">окументации или регистрации декларации о готовности объекта к эксплуатации, в том </w:t>
      </w:r>
      <w:r>
        <w:rPr>
          <w:sz w:val="28"/>
        </w:rPr>
        <w:t>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заключени</w:t>
      </w:r>
      <w:r>
        <w:rPr>
          <w:sz w:val="28"/>
        </w:rPr>
        <w:t xml:space="preserve">я федерального государственного экологического надзора в случаях, предусмотренных ч. 7 </w:t>
      </w:r>
      <w:r>
        <w:rPr>
          <w:sz w:val="28"/>
        </w:rPr>
        <w:t>адресст</w:t>
      </w:r>
      <w:r>
        <w:rPr>
          <w:sz w:val="28"/>
        </w:rPr>
        <w:t>. 54 Градостроительного кодекса Российской Федерации.</w:t>
      </w:r>
      <w:r>
        <w:rPr>
          <w:sz w:val="28"/>
        </w:rPr>
        <w:t xml:space="preserve"> Срок окончания выполнения работ - дата. Установлено, что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</w:t>
      </w:r>
      <w:r>
        <w:rPr>
          <w:sz w:val="28"/>
        </w:rPr>
        <w:t>дусмотренные пунктами 1.1, 4.1 Контракта, не исполнило. Сумма неисполненных ООО «</w:t>
      </w:r>
      <w:r>
        <w:rPr>
          <w:sz w:val="28"/>
        </w:rPr>
        <w:t>Бетта-строй</w:t>
      </w:r>
      <w:r>
        <w:rPr>
          <w:sz w:val="28"/>
        </w:rPr>
        <w:t xml:space="preserve">» обязательств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составляет 6 928 881 (шесть миллионов девятьсот двадцать восемь тысяч восемьсот восемьдесят один) рубль 97 копеек. Считает, что неисполнение </w:t>
      </w:r>
      <w:r>
        <w:rPr>
          <w:sz w:val="28"/>
        </w:rPr>
        <w:t>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обязательств, по выполнению в полном объеме работ предусмотренных Контрактом, является нарушением ч. 2 ст. 94 Закона N 44-ФЗ и условий Контракта. Неисполнение ООО «</w:t>
      </w:r>
      <w:r>
        <w:rPr>
          <w:sz w:val="28"/>
        </w:rPr>
        <w:t>Бетта-строй</w:t>
      </w:r>
      <w:r>
        <w:rPr>
          <w:sz w:val="28"/>
        </w:rPr>
        <w:t xml:space="preserve">» </w:t>
      </w:r>
      <w:r>
        <w:rPr>
          <w:sz w:val="28"/>
        </w:rPr>
        <w:t>обязательств, предусмотренных Контрактом сущес</w:t>
      </w:r>
      <w:r>
        <w:rPr>
          <w:sz w:val="28"/>
        </w:rPr>
        <w:t>твенно наносит</w:t>
      </w:r>
      <w:r>
        <w:rPr>
          <w:sz w:val="28"/>
        </w:rPr>
        <w:t xml:space="preserve"> вред охраняемым интересам общества и государства, так как цели, которые ставил государственный заказчик перед подрядчиком, достигнуты не были. Установлено, что существующая дошкольная образовательная организация «Колосок», располагавшаяся в </w:t>
      </w:r>
      <w:r>
        <w:rPr>
          <w:sz w:val="28"/>
        </w:rPr>
        <w:t>части здания МБОУ «</w:t>
      </w:r>
      <w:r>
        <w:rPr>
          <w:sz w:val="28"/>
        </w:rPr>
        <w:t>Уютненская</w:t>
      </w:r>
      <w:r>
        <w:rPr>
          <w:sz w:val="28"/>
        </w:rPr>
        <w:t xml:space="preserve"> средняя школа - гимназия» по адрес, в адрес, признана аварийной, так как не отвечала требованиям санитарно- эпидемиологического и противопожарного </w:t>
      </w:r>
      <w:r>
        <w:rPr>
          <w:sz w:val="28"/>
        </w:rPr>
        <w:t xml:space="preserve">законодательства. </w:t>
      </w:r>
      <w:r>
        <w:rPr>
          <w:sz w:val="28"/>
        </w:rPr>
        <w:t xml:space="preserve">С целью удовлетворения потребности неопределенного круга лиц </w:t>
      </w:r>
      <w:r>
        <w:rPr>
          <w:sz w:val="28"/>
        </w:rPr>
        <w:t>на безопасное дошкольное образование, в рамках реализации федеральной целевой программы «Социально-экономическое развитие Республики Крым и г. Севастополя до дата» из бюджета выделены средства на строительство дошкольной</w:t>
      </w:r>
      <w:r>
        <w:rPr>
          <w:b/>
          <w:sz w:val="26"/>
        </w:rPr>
        <w:t xml:space="preserve"> </w:t>
      </w:r>
      <w:r>
        <w:rPr>
          <w:sz w:val="28"/>
        </w:rPr>
        <w:t xml:space="preserve">образовательной организации на </w:t>
      </w:r>
      <w:r>
        <w:rPr>
          <w:sz w:val="26"/>
        </w:rPr>
        <w:t>16</w:t>
      </w:r>
      <w:r>
        <w:rPr>
          <w:b/>
          <w:sz w:val="26"/>
        </w:rPr>
        <w:t xml:space="preserve">0 </w:t>
      </w:r>
      <w:r>
        <w:rPr>
          <w:sz w:val="28"/>
        </w:rPr>
        <w:t>мест, в адрес.</w:t>
      </w:r>
      <w:r>
        <w:rPr>
          <w:sz w:val="28"/>
        </w:rPr>
        <w:t xml:space="preserve"> Вышеуказанные действия ООО «</w:t>
      </w:r>
      <w:r>
        <w:rPr>
          <w:sz w:val="28"/>
        </w:rPr>
        <w:t>Бетта-строй</w:t>
      </w:r>
      <w:r>
        <w:rPr>
          <w:sz w:val="28"/>
        </w:rPr>
        <w:t xml:space="preserve">» наносят вред охраняемым социально значимым интересам </w:t>
      </w:r>
      <w:r>
        <w:rPr>
          <w:sz w:val="28"/>
        </w:rPr>
        <w:t>общества</w:t>
      </w:r>
      <w:r>
        <w:rPr>
          <w:sz w:val="28"/>
        </w:rPr>
        <w:t xml:space="preserve"> так как до настоящего времени не обеспечено надлежащих условий для пребывания несовершеннолетних в образовательном учреждении, что подрыва</w:t>
      </w:r>
      <w:r>
        <w:rPr>
          <w:sz w:val="28"/>
        </w:rPr>
        <w:t>ет авторитет и работу органов государственной власти и местного самоуправления. Считает, что материалами дела в полном объёме подтверждаются все доводы, которые изложены в постановлении, тот факт, что обязательства по контракту своевременно исполнены не бы</w:t>
      </w:r>
      <w:r>
        <w:rPr>
          <w:sz w:val="28"/>
        </w:rPr>
        <w:t xml:space="preserve">ли. 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По доводам защитников пояснил следующее. У предприятия </w:t>
      </w:r>
      <w:r>
        <w:rPr>
          <w:sz w:val="28"/>
        </w:rPr>
        <w:t>отсутствовали оборотные средства на выполнение работ по строительству дошкольной образовательной организации и отсутствие финансирования со стороны заказчика препятствовало</w:t>
      </w:r>
      <w:r>
        <w:rPr>
          <w:sz w:val="28"/>
        </w:rPr>
        <w:t xml:space="preserve"> к своевременному выполн</w:t>
      </w:r>
      <w:r>
        <w:rPr>
          <w:sz w:val="28"/>
        </w:rPr>
        <w:t xml:space="preserve">ению государственного контракта на выполнение работ по строительству. Обращал внимание суда на то, что государственным контрактом предусмотрено, что сумма обязательств по государственному контракту является твердой, установлена и определена в соответствии </w:t>
      </w:r>
      <w:r>
        <w:rPr>
          <w:sz w:val="28"/>
        </w:rPr>
        <w:t>с методикой. При опубликовании извещения о проведении запроса предложений на участие в торгах лицо привлекаемое к административной ответственности изучал имеющуюся в информационной системе в сфере закупок информацию о начальной максимальной цене контракта,</w:t>
      </w:r>
      <w:r>
        <w:rPr>
          <w:sz w:val="28"/>
        </w:rPr>
        <w:t xml:space="preserve"> об условиях контракта и должен был рассчитывать на свои физические возможности, которые позволяли либо не </w:t>
      </w:r>
      <w:r>
        <w:rPr>
          <w:sz w:val="28"/>
        </w:rPr>
        <w:t>не</w:t>
      </w:r>
      <w:r>
        <w:rPr>
          <w:sz w:val="28"/>
        </w:rPr>
        <w:t xml:space="preserve"> позволяли ему совершить обязательства по государственному контракту. В случае</w:t>
      </w:r>
      <w:r>
        <w:rPr>
          <w:sz w:val="28"/>
        </w:rPr>
        <w:t>,</w:t>
      </w:r>
      <w:r>
        <w:rPr>
          <w:sz w:val="28"/>
        </w:rPr>
        <w:t xml:space="preserve"> если лицо, привлекаемое к ответственности, в процессе выполнения ра</w:t>
      </w:r>
      <w:r>
        <w:rPr>
          <w:sz w:val="28"/>
        </w:rPr>
        <w:t>бот по государственному контракту для себя бы определил в части положение вещей об отсутствии финансирования либо задержки финансирования со стороны государственного заказчика, препятствует своевременному исполнению обязательств, он имел все возможности на</w:t>
      </w:r>
      <w:r>
        <w:rPr>
          <w:sz w:val="28"/>
        </w:rPr>
        <w:t xml:space="preserve"> расторжении указанного контракта, что в свою очередь предпринято им не было. </w:t>
      </w:r>
      <w:r>
        <w:rPr>
          <w:sz w:val="28"/>
        </w:rPr>
        <w:t xml:space="preserve">Далее, в части отсутствия в материалах дела документов, которые были предоставлены в ходе проведения проверки в </w:t>
      </w:r>
      <w:r>
        <w:rPr>
          <w:sz w:val="28"/>
        </w:rPr>
        <w:t>Сакскую</w:t>
      </w:r>
      <w:r>
        <w:rPr>
          <w:sz w:val="28"/>
        </w:rPr>
        <w:t xml:space="preserve"> межрайонную прокуратуру, пояснил, что в соответствии с тре</w:t>
      </w:r>
      <w:r>
        <w:rPr>
          <w:sz w:val="28"/>
        </w:rPr>
        <w:t xml:space="preserve">бованиями </w:t>
      </w:r>
      <w:r>
        <w:rPr>
          <w:sz w:val="28"/>
        </w:rPr>
        <w:t>КоАП</w:t>
      </w:r>
      <w:r>
        <w:rPr>
          <w:sz w:val="28"/>
        </w:rPr>
        <w:t xml:space="preserve"> РФ лицо, в отношении которого ведется производство по делу об административном правонарушении или его представитель, вправе знакомиться со всеми материалами дела, давать объяснения, представлять доказательства, заявлять ходатайства и т.д.</w:t>
      </w:r>
      <w:r>
        <w:rPr>
          <w:sz w:val="28"/>
        </w:rPr>
        <w:t xml:space="preserve"> Та</w:t>
      </w:r>
      <w:r>
        <w:rPr>
          <w:sz w:val="28"/>
        </w:rPr>
        <w:t xml:space="preserve">ким образом, </w:t>
      </w:r>
      <w:r>
        <w:rPr>
          <w:sz w:val="28"/>
        </w:rPr>
        <w:t>лицо, привлекаемое к административной ответственности или его представитель имеют</w:t>
      </w:r>
      <w:r>
        <w:rPr>
          <w:sz w:val="28"/>
        </w:rPr>
        <w:t xml:space="preserve"> право предоставить соответствую документы в суд. </w:t>
      </w:r>
      <w:r>
        <w:rPr>
          <w:sz w:val="28"/>
        </w:rPr>
        <w:t>Далее, в случае, если лицо, привлекаемое к административной ответственности на момент подписания дополнительного</w:t>
      </w:r>
      <w:r>
        <w:rPr>
          <w:sz w:val="28"/>
        </w:rPr>
        <w:t xml:space="preserve"> соглашения дата было бы не согласно с </w:t>
      </w:r>
      <w:r>
        <w:rPr>
          <w:sz w:val="28"/>
        </w:rPr>
        <w:t>условиями данного дополнительного соглашения и осознавало бы, что это несет дополнительные обязательства для него, которые бы в свою очередь не позволили бы исполнить своевременно обязательства в срок, имелась техниче</w:t>
      </w:r>
      <w:r>
        <w:rPr>
          <w:sz w:val="28"/>
        </w:rPr>
        <w:t>ская возможность воспользоваться требованиями гражданского законодательства и подписать соответствующий протокол разногласий относительно</w:t>
      </w:r>
      <w:r>
        <w:rPr>
          <w:sz w:val="28"/>
        </w:rPr>
        <w:t xml:space="preserve"> данного условия, что сделано не было, что свидетельствует об отсутствии данного документа. Существующая дошкольная обр</w:t>
      </w:r>
      <w:r>
        <w:rPr>
          <w:sz w:val="28"/>
        </w:rPr>
        <w:t>азовательная организация признана аварийной, так как не отвечала требованиям санитарно-эпидемиологического и противопожарного законодательства. Отсутствие своевременного финансирования и отсутствие оборотных средств на предприятии это проблемы предприятия,</w:t>
      </w:r>
      <w:r>
        <w:rPr>
          <w:sz w:val="28"/>
        </w:rPr>
        <w:t xml:space="preserve"> выполняющего обязательства по государственному контракту. Выполнение указанного контракта в срок является социально значимым как для органов местного самоуправления, так и для неопределенного круга лиц. Вред от действий, бездействий лица привлекаемого к а</w:t>
      </w:r>
      <w:r>
        <w:rPr>
          <w:sz w:val="28"/>
        </w:rPr>
        <w:t>дминистративной ответственности, является в подрыве авторитета государственной власти местного самоуправления, существовала реальная угроза для обеспечения безопасности передвижения неопределённого круга лиц. На сегодняшний день работы в полном объёме не в</w:t>
      </w:r>
      <w:r>
        <w:rPr>
          <w:sz w:val="28"/>
        </w:rPr>
        <w:t>ыполнены, контракт просрочен, что исключает возможность следования по пути передвижения по указанному объекту, как несовершеннолетних, так и иных граждан проживающих по вышеуказанной территории.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В судебное заседание по ходатайству защитника ООО «</w:t>
      </w:r>
      <w:r>
        <w:rPr>
          <w:sz w:val="28"/>
        </w:rPr>
        <w:t>Бетта-стро</w:t>
      </w:r>
      <w:r>
        <w:rPr>
          <w:sz w:val="28"/>
        </w:rPr>
        <w:t>й</w:t>
      </w:r>
      <w:r>
        <w:rPr>
          <w:sz w:val="28"/>
        </w:rPr>
        <w:t xml:space="preserve">» – </w:t>
      </w:r>
      <w:r>
        <w:rPr>
          <w:sz w:val="28"/>
        </w:rPr>
        <w:t>Рудковского</w:t>
      </w:r>
      <w:r>
        <w:rPr>
          <w:sz w:val="28"/>
        </w:rPr>
        <w:t xml:space="preserve"> М.А. вызывался свидетель – и.о. генеральный директор </w:t>
      </w:r>
      <w:r>
        <w:rPr>
          <w:spacing w:val="-10"/>
          <w:sz w:val="28"/>
        </w:rPr>
        <w:t>наименование организации</w:t>
      </w:r>
      <w:r>
        <w:rPr>
          <w:sz w:val="28"/>
        </w:rPr>
        <w:t xml:space="preserve"> – </w:t>
      </w:r>
      <w:r>
        <w:rPr>
          <w:sz w:val="28"/>
        </w:rPr>
        <w:t>Рудковский</w:t>
      </w:r>
      <w:r>
        <w:rPr>
          <w:sz w:val="28"/>
        </w:rPr>
        <w:t xml:space="preserve"> М.А. не настаивал на допросе указанного свидетеля по данному административному материалу, поскольку указанный свидетель был допрошен в судебном засе</w:t>
      </w:r>
      <w:r>
        <w:rPr>
          <w:sz w:val="28"/>
        </w:rPr>
        <w:t>дании по аналогичному административному материалу в отношении директора ООО «</w:t>
      </w:r>
      <w:r>
        <w:rPr>
          <w:sz w:val="28"/>
        </w:rPr>
        <w:t>Бетта-строй</w:t>
      </w:r>
      <w:r>
        <w:rPr>
          <w:sz w:val="28"/>
        </w:rPr>
        <w:t xml:space="preserve">» Романенко В.А. по ч. 7 ст. 7.32 </w:t>
      </w:r>
      <w:r>
        <w:rPr>
          <w:sz w:val="28"/>
        </w:rPr>
        <w:t>КоАП</w:t>
      </w:r>
      <w:r>
        <w:rPr>
          <w:sz w:val="28"/>
        </w:rPr>
        <w:t xml:space="preserve"> РФ.</w:t>
      </w:r>
      <w:r>
        <w:rPr>
          <w:sz w:val="28"/>
        </w:rPr>
        <w:t xml:space="preserve"> Просил его допрос не проводить, о чем подал заявление. 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Выслушав мнение участников процесса, которые поддержали ходатайство з</w:t>
      </w:r>
      <w:r>
        <w:rPr>
          <w:sz w:val="28"/>
        </w:rPr>
        <w:t>ащитник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 xml:space="preserve">» – </w:t>
      </w:r>
      <w:r>
        <w:rPr>
          <w:sz w:val="28"/>
        </w:rPr>
        <w:t>Рудковского</w:t>
      </w:r>
      <w:r>
        <w:rPr>
          <w:sz w:val="28"/>
        </w:rPr>
        <w:t xml:space="preserve"> М.А., не настаивали на допросе вышеуказанного свидетеля, суд считает возможным удовлетворить ходатайство защитника ООО «</w:t>
      </w:r>
      <w:r>
        <w:rPr>
          <w:sz w:val="28"/>
        </w:rPr>
        <w:t>Бетта-строй</w:t>
      </w:r>
      <w:r>
        <w:rPr>
          <w:sz w:val="28"/>
        </w:rPr>
        <w:t xml:space="preserve">» – </w:t>
      </w:r>
      <w:r>
        <w:rPr>
          <w:sz w:val="28"/>
        </w:rPr>
        <w:t>Рудковского</w:t>
      </w:r>
      <w:r>
        <w:rPr>
          <w:sz w:val="28"/>
        </w:rPr>
        <w:t xml:space="preserve"> М.А. в части отказа в допросе в судебном заседании свидетеля - и.о. </w:t>
      </w:r>
      <w:r>
        <w:rPr>
          <w:sz w:val="28"/>
        </w:rPr>
        <w:t xml:space="preserve">генерального директора </w:t>
      </w:r>
      <w:r>
        <w:rPr>
          <w:spacing w:val="-10"/>
          <w:sz w:val="28"/>
        </w:rPr>
        <w:t>ГКУ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РК «</w:t>
      </w:r>
      <w:r>
        <w:rPr>
          <w:sz w:val="28"/>
        </w:rPr>
        <w:t>Инвестстрой</w:t>
      </w:r>
      <w:r>
        <w:rPr>
          <w:sz w:val="28"/>
        </w:rPr>
        <w:t xml:space="preserve"> Республики Крым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D21B41">
      <w:pPr>
        <w:ind w:firstLine="708"/>
        <w:jc w:val="both"/>
      </w:pPr>
      <w:r>
        <w:rPr>
          <w:sz w:val="28"/>
        </w:rPr>
        <w:t>В судебное заседание законный представитель юридического лица - директор ООО «</w:t>
      </w:r>
      <w:r>
        <w:rPr>
          <w:sz w:val="28"/>
        </w:rPr>
        <w:t>Бетта-строй</w:t>
      </w:r>
      <w:r>
        <w:rPr>
          <w:sz w:val="28"/>
        </w:rPr>
        <w:t>» Романенко В.А. не явился. О дне, времени и месте рассмотрения дела об административном правонарушении</w:t>
      </w:r>
      <w:r>
        <w:rPr>
          <w:sz w:val="28"/>
        </w:rPr>
        <w:t xml:space="preserve">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дела, распорядившись своими права по своему усмотрению, предоставив право представлять интересы ООО «</w:t>
      </w:r>
      <w:r>
        <w:rPr>
          <w:sz w:val="28"/>
        </w:rPr>
        <w:t>Бетта-строй</w:t>
      </w:r>
      <w:r>
        <w:rPr>
          <w:sz w:val="28"/>
        </w:rPr>
        <w:t xml:space="preserve">» защитникам </w:t>
      </w:r>
      <w:r>
        <w:rPr>
          <w:sz w:val="28"/>
        </w:rPr>
        <w:t>Рудковскому</w:t>
      </w:r>
      <w:r>
        <w:rPr>
          <w:sz w:val="28"/>
        </w:rPr>
        <w:t xml:space="preserve"> М.А. и </w:t>
      </w:r>
      <w:r>
        <w:rPr>
          <w:sz w:val="28"/>
        </w:rPr>
        <w:t>Ельшину</w:t>
      </w:r>
      <w:r>
        <w:rPr>
          <w:sz w:val="28"/>
        </w:rPr>
        <w:t xml:space="preserve"> В.В. Ходатайств </w:t>
      </w:r>
      <w:r>
        <w:rPr>
          <w:sz w:val="28"/>
        </w:rPr>
        <w:t xml:space="preserve">об отложении дела суду не предоставила. </w:t>
      </w:r>
    </w:p>
    <w:p w:rsidR="00D21B41">
      <w:pPr>
        <w:ind w:firstLine="708"/>
        <w:jc w:val="both"/>
      </w:pPr>
      <w:r>
        <w:rPr>
          <w:sz w:val="28"/>
        </w:rPr>
        <w:t xml:space="preserve">Согласно части 3 статьи 25.4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</w:t>
      </w:r>
      <w:r>
        <w:rPr>
          <w:sz w:val="28"/>
        </w:rPr>
        <w:t xml:space="preserve">т быть рассмотрено лишь в случаях, предусмотренных </w:t>
      </w:r>
      <w:hyperlink r:id="rId4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данные о надлежащем </w:t>
      </w:r>
      <w:r>
        <w:rPr>
          <w:sz w:val="28"/>
        </w:rPr>
        <w:t>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D21B41">
      <w:pPr>
        <w:ind w:firstLine="708"/>
        <w:jc w:val="both"/>
      </w:pPr>
      <w:r>
        <w:rPr>
          <w:sz w:val="28"/>
        </w:rPr>
        <w:t>Осудив вопрос о возможности рассмотрения дела в отсутствие законного представи</w:t>
      </w:r>
      <w:r>
        <w:rPr>
          <w:sz w:val="28"/>
        </w:rPr>
        <w:t xml:space="preserve">теля юридического лица, выслушав мнение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 и мнение защитников </w:t>
      </w:r>
      <w:r>
        <w:rPr>
          <w:sz w:val="28"/>
        </w:rPr>
        <w:t>Рудковского</w:t>
      </w:r>
      <w:r>
        <w:rPr>
          <w:sz w:val="28"/>
        </w:rPr>
        <w:t xml:space="preserve"> М.А. и </w:t>
      </w:r>
      <w:r>
        <w:rPr>
          <w:sz w:val="28"/>
        </w:rPr>
        <w:t>Ельшина</w:t>
      </w:r>
      <w:r>
        <w:rPr>
          <w:sz w:val="28"/>
        </w:rPr>
        <w:t xml:space="preserve"> В.В., которые не возражали о рассмотрении дела в отсутствие в отсутствие законного представителя юрид</w:t>
      </w:r>
      <w:r>
        <w:rPr>
          <w:sz w:val="28"/>
        </w:rPr>
        <w:t>ического лица, суд считает, что рассмотрение дела в отсутствие законного представителя юридического лица, не противоречит требованиям ст</w:t>
      </w:r>
      <w:r>
        <w:rPr>
          <w:sz w:val="28"/>
        </w:rPr>
        <w:t xml:space="preserve">. 25.4 </w:t>
      </w:r>
      <w:r>
        <w:rPr>
          <w:sz w:val="28"/>
        </w:rPr>
        <w:t>КоАП</w:t>
      </w:r>
      <w:r>
        <w:rPr>
          <w:sz w:val="28"/>
        </w:rPr>
        <w:t xml:space="preserve"> РФ и не нарушает гарантированных прав на защиту.</w:t>
      </w:r>
    </w:p>
    <w:p w:rsidR="00D21B41">
      <w:pPr>
        <w:ind w:firstLine="567"/>
        <w:jc w:val="both"/>
      </w:pPr>
      <w:r>
        <w:rPr>
          <w:sz w:val="28"/>
        </w:rPr>
        <w:t>Выслушав защитников ООО «</w:t>
      </w:r>
      <w:r>
        <w:rPr>
          <w:sz w:val="28"/>
        </w:rPr>
        <w:t>Бетта-строй</w:t>
      </w:r>
      <w:r>
        <w:rPr>
          <w:sz w:val="28"/>
        </w:rPr>
        <w:t xml:space="preserve">» - </w:t>
      </w:r>
      <w:r>
        <w:rPr>
          <w:sz w:val="28"/>
        </w:rPr>
        <w:t>Рудковского</w:t>
      </w:r>
      <w:r>
        <w:rPr>
          <w:sz w:val="28"/>
        </w:rPr>
        <w:t xml:space="preserve"> М.А. и </w:t>
      </w:r>
      <w:r>
        <w:rPr>
          <w:sz w:val="28"/>
        </w:rPr>
        <w:t>Ельшина</w:t>
      </w:r>
      <w:r>
        <w:rPr>
          <w:sz w:val="28"/>
        </w:rPr>
        <w:t xml:space="preserve"> В.В.,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исследовав письменные материалы дела и представленные суду документы, в том числе, материалы проверки, суд пришел к выводу о наличии в действиях ООО «</w:t>
      </w:r>
      <w:r>
        <w:rPr>
          <w:sz w:val="28"/>
        </w:rPr>
        <w:t>Бетта-строй</w:t>
      </w:r>
      <w:r>
        <w:rPr>
          <w:sz w:val="28"/>
        </w:rPr>
        <w:t>»</w:t>
      </w:r>
      <w:r>
        <w:rPr>
          <w:sz w:val="28"/>
        </w:rPr>
        <w:t xml:space="preserve"> состава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D21B41">
      <w:pPr>
        <w:ind w:firstLine="567"/>
        <w:jc w:val="both"/>
      </w:pPr>
      <w:r>
        <w:rPr>
          <w:sz w:val="28"/>
        </w:rPr>
        <w:t xml:space="preserve">В силу </w:t>
      </w:r>
      <w:hyperlink r:id="rId5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юридические лица подлежат административной ответственности за совершение </w:t>
      </w:r>
      <w:r>
        <w:rPr>
          <w:sz w:val="28"/>
        </w:rPr>
        <w:t xml:space="preserve">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</w:t>
      </w:r>
      <w:r>
        <w:rPr>
          <w:sz w:val="28"/>
        </w:rPr>
        <w:t>ой Федерации об административных правонарушениях.</w:t>
      </w:r>
    </w:p>
    <w:p w:rsidR="00D21B41">
      <w:pPr>
        <w:ind w:firstLine="567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7 ст. 7.32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</w:t>
      </w:r>
      <w:r>
        <w:rPr>
          <w:sz w:val="28"/>
        </w:rPr>
        <w:t>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 w:rsidR="00D21B41">
      <w:pPr>
        <w:widowControl w:val="0"/>
        <w:spacing w:line="317" w:lineRule="atLeast"/>
        <w:ind w:firstLine="640"/>
        <w:jc w:val="both"/>
      </w:pPr>
      <w:r>
        <w:rPr>
          <w:sz w:val="28"/>
        </w:rPr>
        <w:t>Из установленных судом обстоятельств, следует, что по резу</w:t>
      </w:r>
      <w:r>
        <w:rPr>
          <w:sz w:val="28"/>
        </w:rPr>
        <w:t xml:space="preserve">льтатам запроса предложений (протокол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) между Службой капитального строительства Республики Крым и ООО «</w:t>
      </w:r>
      <w:r>
        <w:rPr>
          <w:sz w:val="28"/>
        </w:rPr>
        <w:t>Бетта-строй</w:t>
      </w:r>
      <w:r>
        <w:rPr>
          <w:sz w:val="28"/>
        </w:rPr>
        <w:t>» дата заключен государственный контракт № 077/128 на выполнение строительно-монтажных работ по объекту: «Строительство дошкольной обр</w:t>
      </w:r>
      <w:r>
        <w:rPr>
          <w:sz w:val="28"/>
        </w:rPr>
        <w:t>азовательной организации на 160 мест, адрес» (далее Контракт), суммой 44 860 000 (сорок четыре миллиона восемьсот шестьдесят тысяч) рублей 00 копеек.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По смыслу пунктов 1.1, 4.1 Контракта, ООО «</w:t>
      </w:r>
      <w:r>
        <w:rPr>
          <w:sz w:val="28"/>
        </w:rPr>
        <w:t>Бетта-строй</w:t>
      </w:r>
      <w:r>
        <w:rPr>
          <w:sz w:val="28"/>
        </w:rPr>
        <w:t xml:space="preserve">» надлежало в </w:t>
      </w:r>
      <w:r>
        <w:rPr>
          <w:sz w:val="28"/>
        </w:rPr>
        <w:t xml:space="preserve">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выполнить строительство д</w:t>
      </w:r>
      <w:r>
        <w:rPr>
          <w:sz w:val="28"/>
        </w:rPr>
        <w:t>ошкольной образовательной организации на 160 мест, адрес, в соответствии с проектно-сметной документацией.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Указом Главы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№389-У, принято решение о реорганизации Министерства строительства и архитектуры Республики Крым и прекращении д</w:t>
      </w:r>
      <w:r>
        <w:rPr>
          <w:sz w:val="28"/>
        </w:rPr>
        <w:t>еятельности Службы капитального строительства Республики Крым.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Трехсторонним соглашением от дата заключенным между Службой капитального строительства Республики Крым, наименование организации (далее наименование организации) и ООО «</w:t>
      </w:r>
      <w:r>
        <w:rPr>
          <w:sz w:val="28"/>
        </w:rPr>
        <w:t>Бетта-строй</w:t>
      </w:r>
      <w:r>
        <w:rPr>
          <w:sz w:val="28"/>
        </w:rPr>
        <w:t xml:space="preserve">» полномочия </w:t>
      </w:r>
      <w:r>
        <w:rPr>
          <w:sz w:val="28"/>
        </w:rPr>
        <w:t xml:space="preserve">заказчика в рамках исполнения государственного контракта от дата №077/128, переданы </w:t>
      </w:r>
      <w:r>
        <w:rPr>
          <w:spacing w:val="-10"/>
          <w:sz w:val="28"/>
        </w:rPr>
        <w:t>наименование организации</w:t>
      </w:r>
      <w:r>
        <w:rPr>
          <w:sz w:val="28"/>
        </w:rPr>
        <w:t>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Дополнительным соглашением, заключенным дата между наименование организации и ООО «</w:t>
      </w:r>
      <w:r>
        <w:rPr>
          <w:sz w:val="28"/>
        </w:rPr>
        <w:t>Бетта-строй</w:t>
      </w:r>
      <w:r>
        <w:rPr>
          <w:sz w:val="28"/>
        </w:rPr>
        <w:t>» внесены изменения в Контракт, по смыслу которых, р</w:t>
      </w:r>
      <w:r>
        <w:rPr>
          <w:sz w:val="28"/>
        </w:rPr>
        <w:t>езультатом выполненной ООО «</w:t>
      </w:r>
      <w:r>
        <w:rPr>
          <w:sz w:val="28"/>
        </w:rPr>
        <w:t>Бетта-строй</w:t>
      </w:r>
      <w:r>
        <w:rPr>
          <w:sz w:val="28"/>
        </w:rPr>
        <w:t xml:space="preserve">» работы является построенный </w:t>
      </w:r>
      <w:r>
        <w:rPr>
          <w:sz w:val="28"/>
        </w:rPr>
        <w:t>объект</w:t>
      </w:r>
      <w:r>
        <w:rPr>
          <w:sz w:val="28"/>
        </w:rPr>
        <w:t xml:space="preserve"> в отношении которого получено положительное заключение органа государственного строительного надзора, о соответствии построенного и (или) реконструированного объекта капитального с</w:t>
      </w:r>
      <w:r>
        <w:rPr>
          <w:sz w:val="28"/>
        </w:rPr>
        <w:t xml:space="preserve">троительства требованиям технических регламентов и проектной документации или регистрации декларации о готовности объекта к эксплуатации, в том </w:t>
      </w:r>
      <w:r>
        <w:rPr>
          <w:sz w:val="28"/>
        </w:rPr>
        <w:t>числе требованиям энергетической эффективности и требованиям оснащенности объекта капитального строительства при</w:t>
      </w:r>
      <w:r>
        <w:rPr>
          <w:sz w:val="28"/>
        </w:rPr>
        <w:t xml:space="preserve">борами учета используемых энергетических ресурсов, и заключения федерального государственного экологического надзора в случаях, предусмотренных ч. 7 </w:t>
      </w:r>
      <w:r>
        <w:rPr>
          <w:sz w:val="28"/>
        </w:rPr>
        <w:t>адресст</w:t>
      </w:r>
      <w:r>
        <w:rPr>
          <w:sz w:val="28"/>
        </w:rPr>
        <w:t>. 54 Градостроительного кодекса Российской Федерации.</w:t>
      </w:r>
      <w:r>
        <w:rPr>
          <w:sz w:val="28"/>
        </w:rPr>
        <w:t xml:space="preserve"> Срок окончания выполнения работ - дата.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В ходе</w:t>
      </w:r>
      <w:r>
        <w:rPr>
          <w:sz w:val="28"/>
        </w:rPr>
        <w:t xml:space="preserve">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предмет исполнения требований законодательства о контрактной системе в сфере закупок товаров, работ, услуг для обеспечения государственных и муниципальных нужд, при исполнении государственного конт</w:t>
      </w:r>
      <w:r>
        <w:rPr>
          <w:sz w:val="28"/>
        </w:rPr>
        <w:t xml:space="preserve">ракта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№077/128 на выполнение строительно-монтажных работ по объекту: «Строительство дошкольной образовательной организации на 160 мест, адрес», установлено, что ООО «</w:t>
      </w:r>
      <w:r>
        <w:rPr>
          <w:sz w:val="28"/>
        </w:rPr>
        <w:t>Бетта-строй</w:t>
      </w:r>
      <w:r>
        <w:rPr>
          <w:sz w:val="28"/>
        </w:rPr>
        <w:t xml:space="preserve">» в срок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обязательства, предусмотренные пунктами 1.1, 4.1 Контр</w:t>
      </w:r>
      <w:r>
        <w:rPr>
          <w:sz w:val="28"/>
        </w:rPr>
        <w:t>акта, не исполнили.</w:t>
      </w:r>
    </w:p>
    <w:p w:rsidR="00D21B41">
      <w:pPr>
        <w:ind w:firstLine="708"/>
        <w:jc w:val="both"/>
      </w:pPr>
      <w:r>
        <w:rPr>
          <w:sz w:val="28"/>
        </w:rPr>
        <w:t xml:space="preserve">Согласно информации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сумма неисполненных ООО «</w:t>
      </w:r>
      <w:r>
        <w:rPr>
          <w:sz w:val="28"/>
        </w:rPr>
        <w:t>Бетта-строй</w:t>
      </w:r>
      <w:r>
        <w:rPr>
          <w:sz w:val="28"/>
        </w:rPr>
        <w:t>» обязательств на дата составляет 6 928 881 (шесть миллионов девятьсот двадцать восемь тысяч восемьсот восемьдесят один) рубль 97 копеек.</w:t>
      </w:r>
    </w:p>
    <w:p w:rsidR="00D21B41">
      <w:pPr>
        <w:ind w:firstLine="708"/>
        <w:jc w:val="both"/>
      </w:pPr>
      <w:r>
        <w:rPr>
          <w:sz w:val="28"/>
        </w:rPr>
        <w:t>Эти обсто</w:t>
      </w:r>
      <w:r>
        <w:rPr>
          <w:sz w:val="28"/>
        </w:rPr>
        <w:t xml:space="preserve">ятельства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Колгановым С.М. постановления о возбуждении дела об административном правонарушении, предусмотренном </w:t>
      </w:r>
      <w:r>
        <w:rPr>
          <w:sz w:val="28"/>
        </w:rPr>
        <w:t>ч</w:t>
      </w:r>
      <w:r>
        <w:rPr>
          <w:sz w:val="28"/>
        </w:rPr>
        <w:t xml:space="preserve">. 7 ст.7.32 </w:t>
      </w:r>
      <w:r>
        <w:rPr>
          <w:sz w:val="28"/>
        </w:rPr>
        <w:t>КоАП</w:t>
      </w:r>
      <w:r>
        <w:rPr>
          <w:sz w:val="28"/>
        </w:rPr>
        <w:t xml:space="preserve"> РФ, в отношении ООО «</w:t>
      </w:r>
      <w:r>
        <w:rPr>
          <w:sz w:val="28"/>
        </w:rPr>
        <w:t>Бетта-с</w:t>
      </w:r>
      <w:r>
        <w:rPr>
          <w:sz w:val="28"/>
        </w:rPr>
        <w:t>трой</w:t>
      </w:r>
      <w:r>
        <w:rPr>
          <w:sz w:val="28"/>
        </w:rPr>
        <w:t>».</w:t>
      </w:r>
    </w:p>
    <w:p w:rsidR="00D21B41">
      <w:pPr>
        <w:ind w:firstLine="567"/>
        <w:jc w:val="both"/>
      </w:pPr>
      <w:r>
        <w:rPr>
          <w:sz w:val="28"/>
        </w:rPr>
        <w:t xml:space="preserve">Обстоятельства совершения административного правонарушения подтверждаются имеющимися в деле доказательствами: </w:t>
      </w:r>
    </w:p>
    <w:p w:rsidR="00D21B41">
      <w:pPr>
        <w:ind w:firstLine="567"/>
        <w:jc w:val="both"/>
      </w:pPr>
      <w:r>
        <w:rPr>
          <w:sz w:val="26"/>
        </w:rPr>
        <w:t xml:space="preserve">- </w:t>
      </w:r>
      <w:r>
        <w:rPr>
          <w:sz w:val="28"/>
        </w:rPr>
        <w:t xml:space="preserve">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рапорта</w:t>
      </w:r>
      <w:r>
        <w:rPr>
          <w:sz w:val="28"/>
        </w:rPr>
        <w:t xml:space="preserve">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</w:t>
      </w:r>
      <w:r>
        <w:rPr>
          <w:sz w:val="28"/>
        </w:rPr>
        <w:t>Сейт-Арифа</w:t>
      </w:r>
      <w:r>
        <w:rPr>
          <w:sz w:val="28"/>
        </w:rPr>
        <w:t xml:space="preserve"> А.Б. </w:t>
      </w:r>
      <w:r>
        <w:rPr>
          <w:sz w:val="28"/>
        </w:rPr>
        <w:t>от дата о выявленных нарушениях законодательства о закупках при исполнении государственного контракта от дата</w:t>
      </w:r>
      <w:r>
        <w:rPr>
          <w:sz w:val="28"/>
        </w:rPr>
        <w:t xml:space="preserve"> № 077/128 на выполнение строительно-монтажных работ по объекту: «Строит</w:t>
      </w:r>
      <w:r>
        <w:rPr>
          <w:sz w:val="28"/>
        </w:rPr>
        <w:t>ельство дошкольной образовательной организации на 160 мест, адрес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свидетельства о государственной регистрации юридического лиц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свидетельства о постановке на учет Российской организации в налоговом органе по месту ее на</w:t>
      </w:r>
      <w:r>
        <w:rPr>
          <w:sz w:val="28"/>
        </w:rPr>
        <w:t>хождения ООО «</w:t>
      </w:r>
      <w:r>
        <w:rPr>
          <w:sz w:val="28"/>
        </w:rPr>
        <w:t>Бетта-строй</w:t>
      </w:r>
      <w:r>
        <w:rPr>
          <w:sz w:val="28"/>
        </w:rPr>
        <w:t>»;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выписки из ЕГРЮЛ в отношении ООО «</w:t>
      </w:r>
      <w:r>
        <w:rPr>
          <w:sz w:val="28"/>
        </w:rPr>
        <w:t>Бетта-строй</w:t>
      </w:r>
      <w:r>
        <w:rPr>
          <w:sz w:val="28"/>
        </w:rPr>
        <w:t xml:space="preserve">»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(дата регистрации: дата);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Устав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копией решения № 1 единственного учредителя ООО «</w:t>
      </w:r>
      <w:r>
        <w:rPr>
          <w:sz w:val="28"/>
        </w:rPr>
        <w:t>Бетта-строй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- копия извещения</w:t>
      </w:r>
      <w:r>
        <w:rPr>
          <w:sz w:val="28"/>
        </w:rPr>
        <w:t xml:space="preserve"> о проведении запроса предложений для закупки № 0175200002318000066;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копия итогового протокола </w:t>
      </w:r>
      <w:r>
        <w:rPr>
          <w:sz w:val="28"/>
        </w:rPr>
        <w:t>от</w:t>
      </w:r>
      <w:r>
        <w:rPr>
          <w:sz w:val="28"/>
        </w:rPr>
        <w:t xml:space="preserve"> дата для закупки № 0175200002318000066;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государственного контракта на выполнение строительно-монтажных работ по объекту: «Строительство дошкольной </w:t>
      </w:r>
      <w:r>
        <w:rPr>
          <w:sz w:val="28"/>
        </w:rPr>
        <w:t>образовательной организации на 160 мест, адрес» № 077/128 от дата (с приложениями № 1, 2, 3, 4</w:t>
      </w:r>
      <w:r>
        <w:rPr>
          <w:sz w:val="28"/>
        </w:rPr>
        <w:t xml:space="preserve"> )</w:t>
      </w:r>
      <w:r>
        <w:rPr>
          <w:sz w:val="28"/>
        </w:rPr>
        <w:t>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дополнительного соглашения № 1 к государственному контракту № 077/128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выполнение строительно-монтажных работ по объекту: «Строительство до</w:t>
      </w:r>
      <w:r>
        <w:rPr>
          <w:sz w:val="28"/>
        </w:rPr>
        <w:t xml:space="preserve">школьной образовательной организации на 160 мест, адрес»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соглашения о передаче прав и обязанностей по государственному контракту № 077/128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выполнение строительно-монтажных работ по объекту: «Строительство дошкольной образовател</w:t>
      </w:r>
      <w:r>
        <w:rPr>
          <w:sz w:val="28"/>
        </w:rPr>
        <w:t xml:space="preserve">ьной организации на 160 мест, адрес» - замене стороны от дата с протоколом разногласий </w:t>
      </w:r>
      <w:r>
        <w:rPr>
          <w:sz w:val="28"/>
        </w:rPr>
        <w:t>от</w:t>
      </w:r>
      <w:r>
        <w:rPr>
          <w:sz w:val="28"/>
        </w:rPr>
        <w:t xml:space="preserve"> дата;; 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дополнительного соглашения № 2 к государственному контракту № 077/128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выполнение строительно-монтажных работ по объекту: «Строительство до</w:t>
      </w:r>
      <w:r>
        <w:rPr>
          <w:sz w:val="28"/>
        </w:rPr>
        <w:t xml:space="preserve">школьной образовательной организации на 160 мест, адрес»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информации наименование организации от дата, копией претензии о ненадлежащем исполнении условий государственного контракта от дата № 077/128 и взыскании неустойки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</w:t>
      </w:r>
      <w:r>
        <w:rPr>
          <w:sz w:val="28"/>
        </w:rPr>
        <w:t xml:space="preserve">решения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по делу № 2-2468/2018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- копией информации ОНД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УНД и </w:t>
      </w:r>
      <w:r>
        <w:rPr>
          <w:sz w:val="28"/>
        </w:rPr>
        <w:t>ПР</w:t>
      </w:r>
      <w:r>
        <w:rPr>
          <w:sz w:val="28"/>
        </w:rPr>
        <w:t xml:space="preserve"> ГУ МЧС России по Республике Крым от дата.</w:t>
      </w:r>
    </w:p>
    <w:p w:rsidR="00D21B41">
      <w:pPr>
        <w:ind w:firstLine="567"/>
        <w:jc w:val="both"/>
      </w:pPr>
      <w:r>
        <w:rPr>
          <w:sz w:val="28"/>
        </w:rPr>
        <w:t>Письменные доказательства суд считает достоверными, объективными и допуст</w:t>
      </w:r>
      <w:r>
        <w:rPr>
          <w:sz w:val="28"/>
        </w:rPr>
        <w:t>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D21B41">
      <w:pPr>
        <w:ind w:firstLine="567"/>
        <w:jc w:val="both"/>
      </w:pPr>
      <w:r>
        <w:rPr>
          <w:sz w:val="28"/>
        </w:rPr>
        <w:t>Поскольку в судебном заседании установлено, что пр</w:t>
      </w:r>
      <w:r>
        <w:rPr>
          <w:sz w:val="28"/>
        </w:rPr>
        <w:t xml:space="preserve">и вынесении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Колгановым С.М. допущена опечатка, заключающаяся в неверном написании прописью суммы контракта: вместо сорок четыре миллиона восемьсот шестьдесят тысяч рублей, указано сорок четыре ми</w:t>
      </w:r>
      <w:r>
        <w:rPr>
          <w:sz w:val="28"/>
        </w:rPr>
        <w:t>ллиона восемьсот шестьдесят тысяч рублей (л.д.3), суд считает возможным устранить указанную опечатку и удостоверить правильность опечатки суммы контракта прописью, согласно письменным</w:t>
      </w:r>
      <w:r>
        <w:rPr>
          <w:sz w:val="28"/>
        </w:rPr>
        <w:t xml:space="preserve"> материалам дела, считай верной сумму контакта прописью - сорок четыре ми</w:t>
      </w:r>
      <w:r>
        <w:rPr>
          <w:sz w:val="28"/>
        </w:rPr>
        <w:t>ллиона восемьсот шестьдесят тысяч рублей.</w:t>
      </w:r>
    </w:p>
    <w:p w:rsidR="00D21B41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 Бюджетным кодексом РФ (далее - БК РФ) получателем бюджетных средств является бюджетное учреждение или иная организация, имеющие право по закону на получение бюджетных сре</w:t>
      </w:r>
      <w:r>
        <w:rPr>
          <w:sz w:val="28"/>
        </w:rPr>
        <w:t>дств в с</w:t>
      </w:r>
      <w:r>
        <w:rPr>
          <w:sz w:val="28"/>
        </w:rPr>
        <w:t>оответствии с бюдже</w:t>
      </w:r>
      <w:r>
        <w:rPr>
          <w:sz w:val="28"/>
        </w:rPr>
        <w:t>тной росписью на соответствующий год.</w:t>
      </w:r>
    </w:p>
    <w:p w:rsidR="00D21B41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соответствии со ст. 34 БК РФ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</w:t>
      </w:r>
      <w:r>
        <w:rPr>
          <w:sz w:val="28"/>
        </w:rPr>
        <w:t>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</w:t>
      </w:r>
    </w:p>
    <w:p w:rsidR="00D21B41">
      <w:pPr>
        <w:widowControl w:val="0"/>
        <w:spacing w:line="317" w:lineRule="atLeast"/>
        <w:ind w:firstLine="780"/>
        <w:jc w:val="both"/>
      </w:pPr>
      <w:r>
        <w:rPr>
          <w:sz w:val="28"/>
        </w:rPr>
        <w:t>Положениями ст. 65 БК РФ предусмотрено, что формирование расходов бюджетов бюджетной сист</w:t>
      </w:r>
      <w:r>
        <w:rPr>
          <w:sz w:val="28"/>
        </w:rPr>
        <w:t>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</w:t>
      </w:r>
      <w:r>
        <w:rPr>
          <w:sz w:val="28"/>
        </w:rPr>
        <w:t>равления, исполнение которых согласно законодательству РФ, международным и иным договорам и соглашениям, должно происходить в очередном финансовом году за счет средств соответствующих бюджетов.</w:t>
      </w:r>
    </w:p>
    <w:p w:rsidR="00D21B41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ст. 162 БК РФ получатель бюджетных средств обеспечива</w:t>
      </w:r>
      <w:r>
        <w:rPr>
          <w:sz w:val="28"/>
        </w:rPr>
        <w:t>ет результативность, целевой характер использования предусмотренных ему бюджетных ассигнований.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Согласно ч. 1 ст. 307 Гражданского кодекса Российской Федерации (далее - ГК РФ) в силу обязательства одно лицо (должник) обязано совершить в пользу </w:t>
      </w:r>
      <w:r>
        <w:rPr>
          <w:sz w:val="28"/>
        </w:rPr>
        <w:t>другого лица</w:t>
      </w:r>
      <w:r>
        <w:rPr>
          <w:sz w:val="28"/>
        </w:rPr>
        <w:t xml:space="preserve"> (кредитора) определенное действие, как то: передать имущество, выполнить работу, оказать услугу, внести вклад в совместную деятельность, уплатить деньги и т. п., либо воздержаться от определенного действия, а кредитор имеет право требовать от должника исп</w:t>
      </w:r>
      <w:r>
        <w:rPr>
          <w:sz w:val="28"/>
        </w:rPr>
        <w:t>олнения его обязанности.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>. 1 ст. 307.1 ГК РФ, к обязательствам, возникшим из договора, общие положения об обязательствах применяются, если иное не предусмотрено правилами об отдельных видах договоров, содержащимися в ГК РФ и иных законах, а при отс</w:t>
      </w:r>
      <w:r>
        <w:rPr>
          <w:sz w:val="28"/>
        </w:rPr>
        <w:t>утствии таких специальных правил - общими положениями о договоре.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Положениями ст. 309 ГК РФ предусмотрено что, обязательства должны исполняться надлежащим образом в соответствии с условиями обязательства и требованиями закона, иных правовых актов.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 ч</w:t>
      </w:r>
      <w:r>
        <w:rPr>
          <w:sz w:val="28"/>
        </w:rPr>
        <w:t xml:space="preserve">. 1 ст. 314 ГК РФ, если обязательство предусматривает или позволяет определить день его </w:t>
      </w:r>
      <w:r>
        <w:rPr>
          <w:sz w:val="28"/>
        </w:rPr>
        <w:t>исполнения</w:t>
      </w:r>
      <w:r>
        <w:rPr>
          <w:sz w:val="28"/>
        </w:rPr>
        <w:t xml:space="preserve"> либо период, в течение которого оно должно быть исполнено (в том числе в случае, если этот период исчисляется с момента исполнения обязанностей другой сторон</w:t>
      </w:r>
      <w:r>
        <w:rPr>
          <w:sz w:val="28"/>
        </w:rPr>
        <w:t>ой или наступления иных обстоятельств, предусмотренных законом или договором), обязательство подлежит исполнению в этот день или соответственно в любой момент в пределах такого периода.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702 ГК РФ по договору подряда одна сторона (</w:t>
      </w:r>
      <w:r>
        <w:rPr>
          <w:sz w:val="28"/>
        </w:rPr>
        <w:t>подрядчик) обязуется выполнить по заданию другой стороны (заказчика) определенную работу и сдать ее результат заказчику, а заказчик обязуется принять результат работы и оплатить его.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763 ГК РФ, подрядные строительные работы, проек</w:t>
      </w:r>
      <w:r>
        <w:rPr>
          <w:sz w:val="28"/>
        </w:rPr>
        <w:t>тные и изыскательские работы,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В силу</w:t>
      </w:r>
      <w:r>
        <w:rPr>
          <w:sz w:val="28"/>
        </w:rPr>
        <w:t xml:space="preserve"> положений статей 527 и 765 ГК РФ, государственный или муниципальный контракт заключается на основе заказа на поставку товаров для государственных или муниципальных нужд, размещаемого в порядке, предусмотренном законодательством о размещении заказов на пос</w:t>
      </w:r>
      <w:r>
        <w:rPr>
          <w:sz w:val="28"/>
        </w:rPr>
        <w:t>тавки товаров, выполнение работ, оказание услуг для государственных или муниципальных нужд.</w:t>
      </w:r>
    </w:p>
    <w:p w:rsidR="00D21B41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ст. 708 ГК РФ, в договоре подряда указываются начальный и конечный сроки выполнения работы. По согласованию между сторонами в договоре могут быть </w:t>
      </w:r>
      <w:r>
        <w:rPr>
          <w:sz w:val="28"/>
        </w:rPr>
        <w:t>предусмотрены также сроки завершения отдельных этапов работы (промежуточные сроки). Указанные в договоре подряда начальный, конечный и промежуточный сроки выполнения работы могут быть изменены в случаях и в порядке, предусмотренном договором.</w:t>
      </w:r>
    </w:p>
    <w:p w:rsidR="00D21B41">
      <w:pPr>
        <w:widowControl w:val="0"/>
        <w:spacing w:line="317" w:lineRule="atLeast"/>
        <w:ind w:firstLine="780"/>
        <w:jc w:val="both"/>
      </w:pPr>
      <w:r>
        <w:rPr>
          <w:sz w:val="28"/>
        </w:rPr>
        <w:t>В силу положе</w:t>
      </w:r>
      <w:r>
        <w:rPr>
          <w:sz w:val="28"/>
        </w:rPr>
        <w:t xml:space="preserve">ний ч. 1 ст. 94 Федерального закона от дата N 44-ФЗ «О контрактной системе в сфере закупок товаров, работ, услуг для обеспечения </w:t>
      </w:r>
      <w:r>
        <w:rPr>
          <w:sz w:val="28"/>
        </w:rPr>
        <w:t>государственных и муниципальных нужд» (далее - Закон N 44-ФЗ) исполнение контракта включает в себя следующий комплекс мер, реал</w:t>
      </w:r>
      <w:r>
        <w:rPr>
          <w:sz w:val="28"/>
        </w:rPr>
        <w:t>изуемых после заключения контракта и направленных на достижение целей осуществления закупки путем взаимодействия заказчика с подрядчиком в соответствии с гражданским</w:t>
      </w:r>
      <w:r>
        <w:rPr>
          <w:sz w:val="28"/>
        </w:rPr>
        <w:t xml:space="preserve"> законодательством и настоящим Федеральным законом, в том числе: приемку выполненной работы</w:t>
      </w:r>
      <w:r>
        <w:rPr>
          <w:sz w:val="28"/>
        </w:rPr>
        <w:t xml:space="preserve"> (ее результатов), а также отдельных этапов выполнения работы, предусмотренных контрактом, оплату выполненной работы, применение мер ответственности и совершении иных действий в случае нарушения подрядчиком или заказчиком условий контракта.</w:t>
      </w:r>
    </w:p>
    <w:p w:rsidR="00D21B41">
      <w:pPr>
        <w:widowControl w:val="0"/>
        <w:spacing w:line="317" w:lineRule="atLeast"/>
        <w:ind w:firstLine="780"/>
        <w:jc w:val="both"/>
      </w:pPr>
      <w:r>
        <w:rPr>
          <w:sz w:val="28"/>
        </w:rPr>
        <w:t>Согласно ч. 2 с</w:t>
      </w:r>
      <w:r>
        <w:rPr>
          <w:sz w:val="28"/>
        </w:rPr>
        <w:t>т. 94 Закона N 44-ФЗ подрядчик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</w:t>
      </w:r>
      <w:r>
        <w:rPr>
          <w:sz w:val="28"/>
        </w:rPr>
        <w:t>рактом сроку обязан предоставить заказчику результаты выполнения работы, предусмотренные контрактом, при этом заказчик обязан обеспечить приемку выполненной работы.</w:t>
      </w:r>
    </w:p>
    <w:p w:rsidR="00D21B41">
      <w:pPr>
        <w:widowControl w:val="0"/>
        <w:spacing w:line="317" w:lineRule="atLeast"/>
        <w:ind w:firstLine="780"/>
        <w:jc w:val="both"/>
      </w:pPr>
      <w:r>
        <w:rPr>
          <w:sz w:val="28"/>
        </w:rPr>
        <w:t>По смыслу ст. 95 Закона N 44-ФЗ изменение существенных условий контракта при его исполнении</w:t>
      </w:r>
      <w:r>
        <w:rPr>
          <w:sz w:val="28"/>
        </w:rPr>
        <w:t xml:space="preserve"> не допускается, за исключением их изменения по соглашению сторон в случаях, установленных данной статьей.</w:t>
      </w:r>
    </w:p>
    <w:p w:rsidR="00D21B41">
      <w:pPr>
        <w:widowControl w:val="0"/>
        <w:spacing w:line="317" w:lineRule="atLeast"/>
        <w:ind w:firstLine="780"/>
        <w:jc w:val="both"/>
      </w:pPr>
      <w:r>
        <w:rPr>
          <w:sz w:val="28"/>
        </w:rPr>
        <w:t>Из положений Закона N 44-ФЗ следует, что условия контрактов, заключенных по результатам проведения аукциона, должны являться неизменными для заказчик</w:t>
      </w:r>
      <w:r>
        <w:rPr>
          <w:sz w:val="28"/>
        </w:rPr>
        <w:t xml:space="preserve">а и лица, признанного победителем аукциона. Сохранение условий контрактов направлено на обеспечение равенства участников размещения заказов, создание условий для свободной конкуренции, обеспечение эффективного использования средств бюджетов и внебюджетных </w:t>
      </w:r>
      <w:r>
        <w:rPr>
          <w:sz w:val="28"/>
        </w:rPr>
        <w:t>источников финансирования, на предотвращение коррупции и других злоупотреблений в сфере размещения заказов, то есть в целом призвано реализовать принципы, закрепленные в ст. 6 Закона N 44-ФЗ.</w:t>
      </w:r>
    </w:p>
    <w:p w:rsidR="00D21B41">
      <w:pPr>
        <w:widowControl w:val="0"/>
        <w:spacing w:line="317" w:lineRule="atLeast"/>
        <w:ind w:firstLine="78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>. 1 ст. 107 Закона № 44-ФЗ виновные в нарушении законо</w:t>
      </w:r>
      <w:r>
        <w:rPr>
          <w:sz w:val="28"/>
        </w:rPr>
        <w:t xml:space="preserve">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D21B41">
      <w:pPr>
        <w:ind w:firstLine="567"/>
        <w:jc w:val="both"/>
      </w:pPr>
      <w:r>
        <w:rPr>
          <w:sz w:val="28"/>
        </w:rPr>
        <w:t>Оценив представ</w:t>
      </w:r>
      <w:r>
        <w:rPr>
          <w:sz w:val="28"/>
        </w:rPr>
        <w:t xml:space="preserve">ленные доказательства всесторонне, полно, объективно, в их совокупности,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РФ, суд пришел к выводу о виновности ООО «</w:t>
      </w:r>
      <w:r>
        <w:rPr>
          <w:sz w:val="28"/>
        </w:rPr>
        <w:t>Бетта-строй</w:t>
      </w:r>
      <w:r>
        <w:rPr>
          <w:sz w:val="28"/>
        </w:rPr>
        <w:t xml:space="preserve">» в совершении административного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</w:t>
      </w:r>
      <w:r>
        <w:rPr>
          <w:sz w:val="28"/>
        </w:rPr>
        <w:t>РФ, поскольку им допущено невыполнение работ, предусмотренных государственным контрактом, с причинением существенного вреда охраняемым законом интересам общества и государства, так как цели, которые ставил государственный</w:t>
      </w:r>
      <w:r>
        <w:rPr>
          <w:sz w:val="28"/>
        </w:rPr>
        <w:t xml:space="preserve"> заказчик перед подрядчиком, достиг</w:t>
      </w:r>
      <w:r>
        <w:rPr>
          <w:sz w:val="28"/>
        </w:rPr>
        <w:t>нуты не были.</w:t>
      </w:r>
    </w:p>
    <w:p w:rsidR="00D21B41">
      <w:pPr>
        <w:ind w:firstLine="708"/>
        <w:jc w:val="both"/>
      </w:pPr>
      <w:r>
        <w:rPr>
          <w:sz w:val="28"/>
        </w:rPr>
        <w:t>В ходе производства по данному делу факт совершения ООО «</w:t>
      </w:r>
      <w:r>
        <w:rPr>
          <w:sz w:val="28"/>
        </w:rPr>
        <w:t>Бетта-строй</w:t>
      </w:r>
      <w:r>
        <w:rPr>
          <w:sz w:val="28"/>
        </w:rPr>
        <w:t xml:space="preserve">» административного правонарушения, предусмотренного </w:t>
      </w:r>
      <w:hyperlink r:id="rId7" w:history="1">
        <w:r>
          <w:rPr>
            <w:color w:val="0000FF"/>
            <w:sz w:val="28"/>
            <w:u w:val="single"/>
          </w:rPr>
          <w:t>ч.</w:t>
        </w:r>
      </w:hyperlink>
      <w:r>
        <w:rPr>
          <w:sz w:val="28"/>
        </w:rPr>
        <w:t xml:space="preserve"> 7 ст. 7.32 Кодекса Российской Федерации об административных правонарушениях, защитниками Романенко В.А. - </w:t>
      </w:r>
      <w:r>
        <w:rPr>
          <w:sz w:val="28"/>
        </w:rPr>
        <w:t>Рудковским</w:t>
      </w:r>
      <w:r>
        <w:rPr>
          <w:sz w:val="28"/>
        </w:rPr>
        <w:t xml:space="preserve"> М.А. и </w:t>
      </w:r>
      <w:r>
        <w:rPr>
          <w:sz w:val="28"/>
        </w:rPr>
        <w:t>Ельшиным</w:t>
      </w:r>
      <w:r>
        <w:rPr>
          <w:sz w:val="28"/>
        </w:rPr>
        <w:t xml:space="preserve"> В.В. отрицался, при этом в числе прочего указывалось на то, что состав административного правонарушения в </w:t>
      </w:r>
      <w:r>
        <w:rPr>
          <w:sz w:val="28"/>
        </w:rPr>
        <w:t>действиях ООО «</w:t>
      </w:r>
      <w:r>
        <w:rPr>
          <w:sz w:val="28"/>
        </w:rPr>
        <w:t>Бетта-строй</w:t>
      </w:r>
      <w:r>
        <w:rPr>
          <w:sz w:val="28"/>
        </w:rPr>
        <w:t xml:space="preserve">» в соответствии с требованиями </w:t>
      </w:r>
      <w:hyperlink r:id="rId8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Федерации об административных</w:t>
      </w:r>
      <w:r>
        <w:rPr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z w:val="28"/>
        </w:rPr>
        <w:t xml:space="preserve"> о всестороннем, полном, </w:t>
      </w:r>
      <w:r>
        <w:rPr>
          <w:sz w:val="28"/>
        </w:rPr>
        <w:t>объективном и своевременном выяснении обстоятельств дела отсутствует.</w:t>
      </w:r>
    </w:p>
    <w:p w:rsidR="00D21B41">
      <w:pPr>
        <w:ind w:firstLine="708"/>
        <w:jc w:val="both"/>
      </w:pPr>
      <w:r>
        <w:rPr>
          <w:sz w:val="28"/>
        </w:rPr>
        <w:t>Разрешая ходатайство защитник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 xml:space="preserve">» – </w:t>
      </w:r>
      <w:r>
        <w:rPr>
          <w:sz w:val="28"/>
        </w:rPr>
        <w:t>Рудковского</w:t>
      </w:r>
      <w:r>
        <w:rPr>
          <w:sz w:val="28"/>
        </w:rPr>
        <w:t xml:space="preserve"> М.А. о прекращении производства по делу на основании п. 2 ч. 1 ст. 24.5 </w:t>
      </w:r>
      <w:r>
        <w:rPr>
          <w:sz w:val="28"/>
        </w:rPr>
        <w:t>КоАП</w:t>
      </w:r>
      <w:r>
        <w:rPr>
          <w:sz w:val="28"/>
        </w:rPr>
        <w:t xml:space="preserve"> РФ в связи с отсутствием состава административ</w:t>
      </w:r>
      <w:r>
        <w:rPr>
          <w:sz w:val="28"/>
        </w:rPr>
        <w:t>ного правонарушения, суд исходит из следующего.</w:t>
      </w:r>
    </w:p>
    <w:p w:rsidR="00D21B41">
      <w:pPr>
        <w:ind w:firstLine="708"/>
        <w:jc w:val="both"/>
      </w:pPr>
      <w:r>
        <w:rPr>
          <w:sz w:val="28"/>
        </w:rPr>
        <w:t xml:space="preserve">В силу положений </w:t>
      </w:r>
      <w:hyperlink r:id="rId9" w:history="1">
        <w:r>
          <w:rPr>
            <w:color w:val="0000FF"/>
            <w:sz w:val="28"/>
            <w:u w:val="single"/>
          </w:rPr>
          <w:t>частей 1</w:t>
        </w:r>
      </w:hyperlink>
      <w:r>
        <w:rPr>
          <w:sz w:val="28"/>
        </w:rPr>
        <w:t xml:space="preserve"> и </w:t>
      </w:r>
      <w:hyperlink r:id="rId10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</w:t>
      </w:r>
      <w:r>
        <w:rPr>
          <w:sz w:val="28"/>
        </w:rPr>
        <w:t>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D21B41">
      <w:pPr>
        <w:ind w:firstLine="708"/>
        <w:jc w:val="both"/>
      </w:pPr>
      <w:r>
        <w:rPr>
          <w:sz w:val="28"/>
        </w:rPr>
        <w:t xml:space="preserve">По делу подлежат выяснению обстоятельства, предусмотренные статье 26.1 </w:t>
      </w:r>
      <w:r>
        <w:rPr>
          <w:sz w:val="28"/>
        </w:rPr>
        <w:t>КоАП</w:t>
      </w:r>
      <w:r>
        <w:rPr>
          <w:sz w:val="28"/>
        </w:rPr>
        <w:t xml:space="preserve"> РФ, в частности – в</w:t>
      </w:r>
      <w:r>
        <w:rPr>
          <w:sz w:val="28"/>
        </w:rPr>
        <w:t>иновность лица в совершении административного правонарушения.</w:t>
      </w:r>
    </w:p>
    <w:p w:rsidR="00D21B41">
      <w:pPr>
        <w:ind w:firstLine="708"/>
        <w:jc w:val="both"/>
      </w:pPr>
      <w:r>
        <w:rPr>
          <w:sz w:val="28"/>
        </w:rPr>
        <w:t>Доводы защитник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 xml:space="preserve">» – </w:t>
      </w:r>
      <w:r>
        <w:rPr>
          <w:sz w:val="28"/>
        </w:rPr>
        <w:t>Рудковского</w:t>
      </w:r>
      <w:r>
        <w:rPr>
          <w:sz w:val="28"/>
        </w:rPr>
        <w:t xml:space="preserve"> М.А. в части того, что работы не были выполнены в срок по независящим от ООО «</w:t>
      </w:r>
      <w:r>
        <w:rPr>
          <w:sz w:val="28"/>
        </w:rPr>
        <w:t>Бетта-строй</w:t>
      </w:r>
      <w:r>
        <w:rPr>
          <w:sz w:val="28"/>
        </w:rPr>
        <w:t>» обстоятельствам, а этому послужило: ненадлежащие испол</w:t>
      </w:r>
      <w:r>
        <w:rPr>
          <w:sz w:val="28"/>
        </w:rPr>
        <w:t>нения субподрядчиком взятых на себя обязательств по договору, несостоятельны, обстоятельства на которые ссылается защитник, не должны были препятствовать выполнению Контракта в срок.</w:t>
      </w:r>
    </w:p>
    <w:p w:rsidR="00D21B41">
      <w:pPr>
        <w:ind w:firstLine="708"/>
        <w:jc w:val="both"/>
      </w:pPr>
      <w:r>
        <w:rPr>
          <w:sz w:val="28"/>
        </w:rPr>
        <w:t>Факт неисполнения ООО «</w:t>
      </w:r>
      <w:r>
        <w:rPr>
          <w:sz w:val="28"/>
        </w:rPr>
        <w:t>Бетта-строй</w:t>
      </w:r>
      <w:r>
        <w:rPr>
          <w:sz w:val="28"/>
        </w:rPr>
        <w:t>» своих обязательств по государственном</w:t>
      </w:r>
      <w:r>
        <w:rPr>
          <w:sz w:val="28"/>
        </w:rPr>
        <w:t>у контракту сомнений не вызывает. В установленные государственным контрактом срок</w:t>
      </w:r>
      <w:r>
        <w:rPr>
          <w:sz w:val="28"/>
        </w:rPr>
        <w:t>и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не переданы Заказчику в полном объеме строительно-монтажные работы по объекту: «Строительство дошкольной образовательной организации на 160 мест, адрес».</w:t>
      </w:r>
    </w:p>
    <w:p w:rsidR="00D21B41">
      <w:pPr>
        <w:ind w:firstLine="708"/>
        <w:jc w:val="both"/>
      </w:pPr>
      <w:r>
        <w:rPr>
          <w:sz w:val="28"/>
        </w:rPr>
        <w:t>Н</w:t>
      </w:r>
      <w:r>
        <w:rPr>
          <w:sz w:val="28"/>
        </w:rPr>
        <w:t>аличие состава административного правонарушения является единственным основанием наступления административной ответственности за совершенное деяние; субъективная же сторона как признак административного правонарушения в данном случае не доказана.</w:t>
      </w:r>
    </w:p>
    <w:p w:rsidR="00D21B41">
      <w:pPr>
        <w:ind w:firstLine="708"/>
        <w:jc w:val="both"/>
      </w:pPr>
      <w:r>
        <w:rPr>
          <w:sz w:val="28"/>
        </w:rPr>
        <w:t>Для вынес</w:t>
      </w:r>
      <w:r>
        <w:rPr>
          <w:sz w:val="28"/>
        </w:rPr>
        <w:t>ения законного и обоснованного решения необходимо, чтобы совокупность имеющихся в материалах дела доказательств была достаточна для подтверждения юридически значимых обстоятельств.</w:t>
      </w:r>
    </w:p>
    <w:p w:rsidR="00D21B41">
      <w:pPr>
        <w:ind w:firstLine="708"/>
        <w:jc w:val="both"/>
      </w:pPr>
      <w:r>
        <w:rPr>
          <w:sz w:val="28"/>
        </w:rPr>
        <w:t>Доводы защитников ООО «</w:t>
      </w:r>
      <w:r>
        <w:rPr>
          <w:sz w:val="28"/>
        </w:rPr>
        <w:t>Бетта-строй</w:t>
      </w:r>
      <w:r>
        <w:rPr>
          <w:sz w:val="28"/>
        </w:rPr>
        <w:t xml:space="preserve">» - </w:t>
      </w:r>
      <w:r>
        <w:rPr>
          <w:sz w:val="28"/>
        </w:rPr>
        <w:t>Рудковского</w:t>
      </w:r>
      <w:r>
        <w:rPr>
          <w:sz w:val="28"/>
        </w:rPr>
        <w:t xml:space="preserve"> М.А. и </w:t>
      </w:r>
      <w:r>
        <w:rPr>
          <w:sz w:val="28"/>
        </w:rPr>
        <w:t>Ельшина</w:t>
      </w:r>
      <w:r>
        <w:rPr>
          <w:sz w:val="28"/>
        </w:rPr>
        <w:t xml:space="preserve"> В.В. о том</w:t>
      </w:r>
      <w:r>
        <w:rPr>
          <w:sz w:val="28"/>
        </w:rPr>
        <w:t xml:space="preserve">, что имелись грубые нарушения порядка проведения проверки и </w:t>
      </w:r>
      <w:r>
        <w:rPr>
          <w:sz w:val="28"/>
        </w:rPr>
        <w:t>порядка возбуждения дела об административном правонарушении являются необоснованными, документально ничем не подтверждены, противоречат письменным материалам дела. Исследованные материалы дела су</w:t>
      </w:r>
      <w:r>
        <w:rPr>
          <w:sz w:val="28"/>
        </w:rPr>
        <w:t>д признает допустимыми и достоверными доказательствами по делу, поскольку они получены с соблюдением требований законодательства, согласуются между собой, и суд не усматривает оснований не доверять им.</w:t>
      </w:r>
    </w:p>
    <w:p w:rsidR="00D21B4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28.4 </w:t>
      </w:r>
      <w:r>
        <w:rPr>
          <w:sz w:val="28"/>
        </w:rPr>
        <w:t>КоАП</w:t>
      </w:r>
      <w:r>
        <w:rPr>
          <w:sz w:val="28"/>
        </w:rPr>
        <w:t xml:space="preserve"> РФ, о возбуждении дела об </w:t>
      </w:r>
      <w:r>
        <w:rPr>
          <w:sz w:val="28"/>
        </w:rPr>
        <w:t xml:space="preserve">административном правонарушении прокурором выносится постановление, которое должно содержать сведения, предусмотренные ст. 28.2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21B4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4 ст. 28.2 </w:t>
      </w:r>
      <w:r>
        <w:rPr>
          <w:sz w:val="28"/>
        </w:rPr>
        <w:t>КоАП</w:t>
      </w:r>
      <w:r>
        <w:rPr>
          <w:sz w:val="28"/>
        </w:rPr>
        <w:t xml:space="preserve"> РФ физическому лицу или законному представителю юридического лица, в отношении кото</w:t>
      </w:r>
      <w:r>
        <w:rPr>
          <w:sz w:val="28"/>
        </w:rPr>
        <w:t>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</w:t>
      </w:r>
      <w:r>
        <w:rPr>
          <w:sz w:val="28"/>
        </w:rPr>
        <w:t>я к протоколу.</w:t>
      </w:r>
    </w:p>
    <w:p w:rsidR="00D21B41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4.1 ст. 28.2 </w:t>
      </w:r>
      <w:r>
        <w:rPr>
          <w:sz w:val="28"/>
        </w:rPr>
        <w:t>КоАП</w:t>
      </w:r>
      <w:r>
        <w:rPr>
          <w:sz w:val="28"/>
        </w:rPr>
        <w:t xml:space="preserve"> РФ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</w:t>
      </w:r>
      <w:r>
        <w:rPr>
          <w:sz w:val="28"/>
        </w:rPr>
        <w:t xml:space="preserve">, если они извещены в установленном </w:t>
      </w:r>
      <w:hyperlink r:id="rId11" w:anchor="dst3428" w:history="1">
        <w:r>
          <w:rPr>
            <w:color w:val="0000FF"/>
            <w:sz w:val="28"/>
            <w:u w:val="single"/>
          </w:rPr>
          <w:t>порядке</w:t>
        </w:r>
      </w:hyperlink>
      <w:r>
        <w:rPr>
          <w:sz w:val="28"/>
        </w:rPr>
        <w:t>, протокол об административном правонарушении составляется в их отсутствие. Копия проток</w:t>
      </w:r>
      <w:r>
        <w:rPr>
          <w:sz w:val="28"/>
        </w:rPr>
        <w:t>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D21B41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</w:t>
      </w:r>
      <w:r>
        <w:rPr>
          <w:sz w:val="28"/>
        </w:rPr>
        <w:t xml:space="preserve">дения, предусмотренные ст. 28.2 </w:t>
      </w:r>
      <w:r>
        <w:rPr>
          <w:sz w:val="28"/>
        </w:rPr>
        <w:t>КоАП</w:t>
      </w:r>
      <w:r>
        <w:rPr>
          <w:sz w:val="28"/>
        </w:rPr>
        <w:t xml:space="preserve"> РФ и вынесено в сроки, установленные ст. 28.5 </w:t>
      </w:r>
      <w:r>
        <w:rPr>
          <w:sz w:val="28"/>
        </w:rPr>
        <w:t>КоАП</w:t>
      </w:r>
      <w:r>
        <w:rPr>
          <w:sz w:val="28"/>
        </w:rPr>
        <w:t xml:space="preserve"> РФ. </w:t>
      </w:r>
      <w:r>
        <w:rPr>
          <w:sz w:val="28"/>
        </w:rPr>
        <w:t>К установленной дате представители ООО «</w:t>
      </w:r>
      <w:r>
        <w:rPr>
          <w:sz w:val="28"/>
        </w:rPr>
        <w:t>Бетта-строй</w:t>
      </w:r>
      <w:r>
        <w:rPr>
          <w:sz w:val="28"/>
        </w:rPr>
        <w:t>» будучи уведомленными надлежащим образом, участие при составлении постановления о возбуждении дела об администра</w:t>
      </w:r>
      <w:r>
        <w:rPr>
          <w:sz w:val="28"/>
        </w:rPr>
        <w:t xml:space="preserve">тивном правонарушении не обеспечили, о причинах не явки не уведомили, в связи, с чем на основании п. 4.1 ст. 28.2 </w:t>
      </w:r>
      <w:r>
        <w:rPr>
          <w:sz w:val="28"/>
        </w:rPr>
        <w:t>КоАП</w:t>
      </w:r>
      <w:r>
        <w:rPr>
          <w:sz w:val="28"/>
        </w:rPr>
        <w:t xml:space="preserve"> РФ, постановление о возбуждении дела об административном правонарушении составлено в отсутствие представителя ООО «</w:t>
      </w:r>
      <w:r>
        <w:rPr>
          <w:sz w:val="28"/>
        </w:rPr>
        <w:t>Бетта-строй</w:t>
      </w:r>
      <w:r>
        <w:rPr>
          <w:sz w:val="28"/>
        </w:rPr>
        <w:t>».</w:t>
      </w:r>
      <w:r>
        <w:rPr>
          <w:sz w:val="28"/>
        </w:rPr>
        <w:t xml:space="preserve"> Копия по</w:t>
      </w:r>
      <w:r>
        <w:rPr>
          <w:sz w:val="28"/>
        </w:rPr>
        <w:t>становления была направлена директор</w:t>
      </w:r>
      <w:r>
        <w:rPr>
          <w:sz w:val="28"/>
        </w:rPr>
        <w:t>у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Романенко В.А., о чем свидетельствует копия описи почтового отправления с почтовым идентификатором № 29650039039036942.</w:t>
      </w:r>
    </w:p>
    <w:p w:rsidR="00D21B41">
      <w:pPr>
        <w:ind w:firstLine="708"/>
        <w:jc w:val="both"/>
      </w:pPr>
      <w:r>
        <w:rPr>
          <w:sz w:val="28"/>
        </w:rPr>
        <w:t>Таким образом, суд приходит к выводу о том, что при вынесении постановления о во</w:t>
      </w:r>
      <w:r>
        <w:rPr>
          <w:sz w:val="28"/>
        </w:rPr>
        <w:t>збуждении дела об административном правонарушении заместителем прокурора процедура привлечения ООО «</w:t>
      </w:r>
      <w:r>
        <w:rPr>
          <w:sz w:val="28"/>
        </w:rPr>
        <w:t>Бетта-строй</w:t>
      </w:r>
      <w:r>
        <w:rPr>
          <w:sz w:val="28"/>
        </w:rPr>
        <w:t>» к административной ответственности не нарушена.</w:t>
      </w:r>
    </w:p>
    <w:p w:rsidR="00D21B41">
      <w:pPr>
        <w:ind w:firstLine="708"/>
        <w:jc w:val="both"/>
      </w:pPr>
      <w:r>
        <w:rPr>
          <w:sz w:val="28"/>
        </w:rPr>
        <w:t xml:space="preserve">Доводы защитников Романенко В.А. - </w:t>
      </w:r>
      <w:r>
        <w:rPr>
          <w:sz w:val="28"/>
        </w:rPr>
        <w:t>Рудковского</w:t>
      </w:r>
      <w:r>
        <w:rPr>
          <w:sz w:val="28"/>
        </w:rPr>
        <w:t xml:space="preserve"> М.А. и </w:t>
      </w:r>
      <w:r>
        <w:rPr>
          <w:sz w:val="28"/>
        </w:rPr>
        <w:t>Ельшина</w:t>
      </w:r>
      <w:r>
        <w:rPr>
          <w:sz w:val="28"/>
        </w:rPr>
        <w:t xml:space="preserve"> В.В. о том, что доказательств вин</w:t>
      </w:r>
      <w:r>
        <w:rPr>
          <w:sz w:val="28"/>
        </w:rPr>
        <w:t>ы ООО «</w:t>
      </w:r>
      <w:r>
        <w:rPr>
          <w:sz w:val="28"/>
        </w:rPr>
        <w:t>Бетта-строй</w:t>
      </w:r>
      <w:r>
        <w:rPr>
          <w:sz w:val="28"/>
        </w:rPr>
        <w:t xml:space="preserve">» в совершении правонарушения, предусмотренного ч. 7 ст. 7.32 </w:t>
      </w:r>
      <w:r>
        <w:rPr>
          <w:sz w:val="28"/>
        </w:rPr>
        <w:t>КоАП</w:t>
      </w:r>
      <w:r>
        <w:rPr>
          <w:sz w:val="28"/>
        </w:rPr>
        <w:t xml:space="preserve"> РФ, не имеется, судом </w:t>
      </w:r>
      <w:r>
        <w:rPr>
          <w:sz w:val="28"/>
        </w:rPr>
        <w:t>отклоняются, поскольку вина ООО «</w:t>
      </w:r>
      <w:r>
        <w:rPr>
          <w:sz w:val="28"/>
        </w:rPr>
        <w:t>Бетта-строй</w:t>
      </w:r>
      <w:r>
        <w:rPr>
          <w:sz w:val="28"/>
        </w:rPr>
        <w:t>» подтверждается совокупностью имеющихся в деле доказательств, оснований для прекращения дела в связи с о</w:t>
      </w:r>
      <w:r>
        <w:rPr>
          <w:sz w:val="28"/>
        </w:rPr>
        <w:t xml:space="preserve">тсутствием состава административного правонарушения судом не установлено. </w:t>
      </w:r>
    </w:p>
    <w:p w:rsidR="00D21B41">
      <w:pPr>
        <w:ind w:firstLine="708"/>
        <w:jc w:val="both"/>
      </w:pPr>
      <w:r>
        <w:rPr>
          <w:sz w:val="28"/>
        </w:rPr>
        <w:t>Иные доводы защитников нельзя признать состоятельными и обоснованными, поскольку опровергаются совокупностью вышеприведенных доказательств, достоверность и допустимость которых сомн</w:t>
      </w:r>
      <w:r>
        <w:rPr>
          <w:sz w:val="28"/>
        </w:rPr>
        <w:t xml:space="preserve">ений не вызывает. </w:t>
      </w:r>
    </w:p>
    <w:p w:rsidR="00D21B41">
      <w:pPr>
        <w:ind w:firstLine="708"/>
        <w:jc w:val="both"/>
      </w:pPr>
      <w:r>
        <w:rPr>
          <w:sz w:val="28"/>
        </w:rPr>
        <w:t>Доводы защитников в целом направлены на переоценку имеющихся в деле доказательств, которые были исследованы при рассмотрении дела об административном правонарушении.</w:t>
      </w:r>
    </w:p>
    <w:p w:rsidR="00D21B41">
      <w:pPr>
        <w:ind w:firstLine="708"/>
        <w:jc w:val="both"/>
      </w:pPr>
      <w:r>
        <w:rPr>
          <w:sz w:val="28"/>
        </w:rPr>
        <w:t>Непризнание законным представителем ООО «</w:t>
      </w:r>
      <w:r>
        <w:rPr>
          <w:sz w:val="28"/>
        </w:rPr>
        <w:t>Бетта-строй</w:t>
      </w:r>
      <w:r>
        <w:rPr>
          <w:sz w:val="28"/>
        </w:rPr>
        <w:t>» Романенко В.А. (и</w:t>
      </w:r>
      <w:r>
        <w:rPr>
          <w:sz w:val="28"/>
        </w:rPr>
        <w:t>зложено в письменных пояснениях) и защитникам</w:t>
      </w:r>
      <w:r>
        <w:rPr>
          <w:sz w:val="28"/>
        </w:rPr>
        <w:t>и ООО</w:t>
      </w:r>
      <w:r>
        <w:rPr>
          <w:sz w:val="28"/>
        </w:rPr>
        <w:t xml:space="preserve"> «</w:t>
      </w:r>
      <w:r>
        <w:rPr>
          <w:sz w:val="28"/>
        </w:rPr>
        <w:t>Бетта-строй</w:t>
      </w:r>
      <w:r>
        <w:rPr>
          <w:sz w:val="28"/>
        </w:rPr>
        <w:t>» вины суд расценивает как способ защиты во избежание административной ответственности.</w:t>
      </w:r>
    </w:p>
    <w:p w:rsidR="00D21B41">
      <w:pPr>
        <w:ind w:firstLine="708"/>
        <w:jc w:val="both"/>
      </w:pPr>
      <w:r>
        <w:rPr>
          <w:sz w:val="28"/>
        </w:rPr>
        <w:t>Оценив имеющиеся и представленные документы, суд находит ходатайство о прекращении производства по делу в</w:t>
      </w:r>
      <w:r>
        <w:rPr>
          <w:sz w:val="28"/>
        </w:rPr>
        <w:t xml:space="preserve"> связи с отсутствием состава административного правонарушения необоснованным и удовлетворению не подлежащим. </w:t>
      </w:r>
    </w:p>
    <w:p w:rsidR="00D21B41">
      <w:pPr>
        <w:ind w:firstLine="567"/>
        <w:jc w:val="both"/>
      </w:pPr>
      <w:r>
        <w:rPr>
          <w:sz w:val="28"/>
        </w:rPr>
        <w:t xml:space="preserve">Ходатайство о прекращении производства по делу по существу являлось </w:t>
      </w:r>
      <w:r>
        <w:rPr>
          <w:sz w:val="28"/>
        </w:rPr>
        <w:t>требованием</w:t>
      </w:r>
      <w:r>
        <w:rPr>
          <w:sz w:val="28"/>
        </w:rPr>
        <w:t xml:space="preserve"> об оценке представленных в дело доказательств, которая проводится </w:t>
      </w:r>
      <w:r>
        <w:rPr>
          <w:sz w:val="28"/>
        </w:rPr>
        <w:t xml:space="preserve">судьей в соответствии с требованиями ст. 26.11 </w:t>
      </w:r>
      <w:r>
        <w:rPr>
          <w:sz w:val="28"/>
        </w:rPr>
        <w:t>КоАП</w:t>
      </w:r>
      <w:r>
        <w:rPr>
          <w:sz w:val="28"/>
        </w:rPr>
        <w:t xml:space="preserve">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D21B41">
      <w:pPr>
        <w:ind w:firstLine="708"/>
        <w:jc w:val="both"/>
      </w:pPr>
      <w:r>
        <w:rPr>
          <w:sz w:val="28"/>
        </w:rPr>
        <w:t>Поскольку ООО «</w:t>
      </w:r>
      <w:r>
        <w:rPr>
          <w:sz w:val="28"/>
        </w:rPr>
        <w:t>Бетта-строй</w:t>
      </w:r>
      <w:r>
        <w:rPr>
          <w:sz w:val="28"/>
        </w:rPr>
        <w:t>» допущено нарушение п.1 ст.763, ст.</w:t>
      </w:r>
      <w:r>
        <w:rPr>
          <w:sz w:val="28"/>
        </w:rPr>
        <w:t xml:space="preserve"> 95 Федерального закона № 44-ФЗ, оно подлежит привлечению к административной ответственности в силу ст. 2.10 </w:t>
      </w:r>
      <w:r>
        <w:rPr>
          <w:sz w:val="28"/>
        </w:rPr>
        <w:t>КоАП</w:t>
      </w:r>
      <w:r>
        <w:rPr>
          <w:sz w:val="28"/>
        </w:rPr>
        <w:t xml:space="preserve"> РФ, примечания к ней, согласно которым привлечению к административной ответственности подлежат юридические лица за совершение административных</w:t>
      </w:r>
      <w:r>
        <w:rPr>
          <w:sz w:val="28"/>
        </w:rPr>
        <w:t xml:space="preserve">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</w:t>
      </w:r>
      <w:r>
        <w:rPr>
          <w:sz w:val="28"/>
        </w:rPr>
        <w:t xml:space="preserve">административных правонарушениях. </w:t>
      </w:r>
    </w:p>
    <w:p w:rsidR="00D21B41">
      <w:pPr>
        <w:ind w:firstLine="567"/>
        <w:jc w:val="both"/>
      </w:pPr>
      <w:r>
        <w:rPr>
          <w:sz w:val="28"/>
        </w:rPr>
        <w:t>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</w:t>
      </w:r>
      <w:r>
        <w:rPr>
          <w:sz w:val="28"/>
        </w:rPr>
        <w:t>венной власти и органов местного самоуправления, государственных и муниципальных учреждений.</w:t>
      </w:r>
    </w:p>
    <w:p w:rsidR="00D21B41">
      <w:pPr>
        <w:ind w:firstLine="567"/>
        <w:jc w:val="both"/>
      </w:pPr>
      <w:r>
        <w:rPr>
          <w:sz w:val="28"/>
        </w:rPr>
        <w:t xml:space="preserve">Определяющим для квалификации административного правонарушения по ч. 7 ст. 7.32 </w:t>
      </w:r>
      <w:r>
        <w:rPr>
          <w:sz w:val="28"/>
        </w:rPr>
        <w:t>КоАП</w:t>
      </w:r>
      <w:r>
        <w:rPr>
          <w:sz w:val="28"/>
        </w:rPr>
        <w:t xml:space="preserve"> РФ является не только размер ущерба, но и значение последствий для самого поте</w:t>
      </w:r>
      <w:r>
        <w:rPr>
          <w:sz w:val="28"/>
        </w:rPr>
        <w:t xml:space="preserve">рпевшего, </w:t>
      </w:r>
      <w:r>
        <w:rPr>
          <w:sz w:val="28"/>
        </w:rPr>
        <w:t>сведения</w:t>
      </w:r>
      <w:r>
        <w:rPr>
          <w:sz w:val="28"/>
        </w:rPr>
        <w:t xml:space="preserve"> о чем должны содержаться в материалах дела об административном правонарушении, направляемых судье суда общей юрисдикции на рассмотрение. </w:t>
      </w:r>
    </w:p>
    <w:p w:rsidR="00D21B41">
      <w:pPr>
        <w:ind w:firstLine="567"/>
        <w:jc w:val="both"/>
      </w:pPr>
      <w:r>
        <w:rPr>
          <w:sz w:val="28"/>
        </w:rPr>
        <w:t xml:space="preserve">Федеральный закон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124-ФЗ «Об основных гарантиях прав ребенка в Российской Федерации» уста</w:t>
      </w:r>
      <w:r>
        <w:rPr>
          <w:sz w:val="28"/>
        </w:rPr>
        <w:t>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D21B41">
      <w:pPr>
        <w:ind w:firstLine="567"/>
        <w:jc w:val="both"/>
      </w:pPr>
      <w:r>
        <w:rPr>
          <w:sz w:val="28"/>
        </w:rPr>
        <w:t>Так, по смыслу п. 8 ч. 1 ст. 41 Ф</w:t>
      </w:r>
      <w:r>
        <w:rPr>
          <w:sz w:val="28"/>
        </w:rPr>
        <w:t>едерального закона от дата N '273-ФЗ «Об образовании в Российской Федерации» на органы исполнительной власти и местного самоуправления возложена обязанности по обеспечению безопасности обучающихся во время пребывания в организации, осуществляющей образоват</w:t>
      </w:r>
      <w:r>
        <w:rPr>
          <w:sz w:val="28"/>
        </w:rPr>
        <w:t>ельную деятельность.</w:t>
      </w:r>
    </w:p>
    <w:p w:rsidR="00D21B41">
      <w:pPr>
        <w:ind w:firstLine="567"/>
        <w:jc w:val="both"/>
      </w:pPr>
      <w:r>
        <w:rPr>
          <w:sz w:val="28"/>
        </w:rPr>
        <w:t>Установлено, что существующая дошкольная образовательная организация «Колосок», располагавшаяся в части здания МБОУ «</w:t>
      </w:r>
      <w:r>
        <w:rPr>
          <w:sz w:val="28"/>
        </w:rPr>
        <w:t>Уютненская</w:t>
      </w:r>
      <w:r>
        <w:rPr>
          <w:sz w:val="28"/>
        </w:rPr>
        <w:t xml:space="preserve"> средняя школа - гимназия» по адрес, в адрес, признана аварийной, так как не отвечала требованиям санитарно-</w:t>
      </w:r>
      <w:r>
        <w:rPr>
          <w:sz w:val="28"/>
        </w:rPr>
        <w:t xml:space="preserve"> эпидемиологического и противопожарного законодательства.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С целью удовлетворения потребности неопределенного круга лиц на безопасное дошкольное образование, в рамках реализации федеральной целевой программы «Социально-экономическое развитие Республики Крым</w:t>
      </w:r>
      <w:r>
        <w:rPr>
          <w:sz w:val="28"/>
        </w:rPr>
        <w:t xml:space="preserve"> и г. Севастополя до дата» из бюджета выделены средства на строительство дошкольной образовательной организации на 160 мест, адрес.</w:t>
      </w:r>
    </w:p>
    <w:p w:rsidR="00D21B41">
      <w:pPr>
        <w:widowControl w:val="0"/>
        <w:spacing w:line="317" w:lineRule="atLeast"/>
        <w:ind w:firstLine="740"/>
        <w:jc w:val="both"/>
      </w:pPr>
      <w:r>
        <w:rPr>
          <w:sz w:val="28"/>
        </w:rPr>
        <w:t>Таким образом, вышеуказанные действия ООО «</w:t>
      </w:r>
      <w:r>
        <w:rPr>
          <w:sz w:val="28"/>
        </w:rPr>
        <w:t>Бетта-строй</w:t>
      </w:r>
      <w:r>
        <w:rPr>
          <w:sz w:val="28"/>
        </w:rPr>
        <w:t>» наносят вред охраняемым социально значимым интересам общества, так к</w:t>
      </w:r>
      <w:r>
        <w:rPr>
          <w:sz w:val="28"/>
        </w:rPr>
        <w:t xml:space="preserve">ак до настоящего времени не обеспечено надлежащих условий для пребывания несовершеннолетних в образовательном учреждении, что подрывает авторитет и работу органов государственной власти и местного самоуправления. </w:t>
      </w:r>
    </w:p>
    <w:p w:rsidR="00D21B41">
      <w:pPr>
        <w:ind w:firstLine="708"/>
        <w:jc w:val="both"/>
      </w:pPr>
      <w:r>
        <w:rPr>
          <w:sz w:val="28"/>
        </w:rPr>
        <w:t xml:space="preserve">Согласно ст. 4.1 ч. 3 </w:t>
      </w:r>
      <w:r>
        <w:rPr>
          <w:sz w:val="28"/>
        </w:rPr>
        <w:t>КоАП</w:t>
      </w:r>
      <w:r>
        <w:rPr>
          <w:sz w:val="28"/>
        </w:rPr>
        <w:t xml:space="preserve"> РФ при назначен</w:t>
      </w:r>
      <w:r>
        <w:rPr>
          <w:sz w:val="28"/>
        </w:rPr>
        <w:t>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</w:t>
      </w:r>
      <w:r>
        <w:rPr>
          <w:sz w:val="28"/>
        </w:rPr>
        <w:t>тягчающие административную ответственность.</w:t>
      </w:r>
    </w:p>
    <w:p w:rsidR="00D21B41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суд признает принятие мер для реализации государственного контракта в срок.</w:t>
      </w:r>
    </w:p>
    <w:p w:rsidR="00D21B41">
      <w:pPr>
        <w:ind w:firstLine="708"/>
        <w:jc w:val="both"/>
      </w:pPr>
      <w:r>
        <w:rPr>
          <w:sz w:val="28"/>
        </w:rPr>
        <w:t>Обстоятельств, отягчающих административную отве</w:t>
      </w:r>
      <w:r>
        <w:rPr>
          <w:sz w:val="28"/>
        </w:rPr>
        <w:t xml:space="preserve">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D21B41">
      <w:pPr>
        <w:ind w:firstLine="567"/>
        <w:jc w:val="both"/>
      </w:pPr>
      <w:r>
        <w:rPr>
          <w:sz w:val="28"/>
        </w:rPr>
        <w:t xml:space="preserve">Санкцией </w:t>
      </w:r>
      <w:hyperlink r:id="rId5" w:anchor="/document/12125267/entry/7327" w:history="1">
        <w:r>
          <w:rPr>
            <w:color w:val="0000FF"/>
            <w:sz w:val="28"/>
            <w:u w:val="single"/>
          </w:rPr>
          <w:t>ч.7 ст. 7.32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предусмотрено наказание для юридических</w:t>
      </w:r>
      <w:r>
        <w:rPr>
          <w:sz w:val="28"/>
        </w:rPr>
        <w:t xml:space="preserve"> лиц в виде административного штрафа в размере от однократного до трехкратного размера стоимости неисполненных обязательств, предусмотренных контрактом, на поставку товаров, выполнение работ, оказание услуг, но не менее трехсот тысяч рублей.</w:t>
      </w:r>
    </w:p>
    <w:p w:rsidR="00D21B41">
      <w:pPr>
        <w:ind w:firstLine="567"/>
        <w:jc w:val="both"/>
      </w:pPr>
      <w:r>
        <w:rPr>
          <w:sz w:val="28"/>
        </w:rPr>
        <w:t>С учетом излож</w:t>
      </w:r>
      <w:r>
        <w:rPr>
          <w:sz w:val="28"/>
        </w:rPr>
        <w:t>енного, суд приходит к выводу о возможности назначить ООО «</w:t>
      </w:r>
      <w:r>
        <w:rPr>
          <w:sz w:val="28"/>
        </w:rPr>
        <w:t>Бетта-строй</w:t>
      </w:r>
      <w:r>
        <w:rPr>
          <w:sz w:val="28"/>
        </w:rPr>
        <w:t>» минимальное наказание в виде административного штрафа в размере однократного размера стоимости неисполненных обязательств.</w:t>
      </w:r>
    </w:p>
    <w:p w:rsidR="00D21B41">
      <w:pPr>
        <w:ind w:firstLine="567"/>
        <w:jc w:val="both"/>
      </w:pPr>
      <w:hyperlink r:id="rId5" w:anchor="/document/70833192/entry/0" w:history="1">
        <w:r w:rsidR="00CD67F9">
          <w:rPr>
            <w:color w:val="0000FF"/>
            <w:sz w:val="28"/>
            <w:u w:val="single"/>
          </w:rPr>
          <w:t>Федеральным законом</w:t>
        </w:r>
      </w:hyperlink>
      <w:r w:rsidR="00CD67F9">
        <w:rPr>
          <w:sz w:val="28"/>
        </w:rPr>
        <w:t xml:space="preserve"> от дата N 515-ФЗ "О внесении изменений в </w:t>
      </w:r>
      <w:hyperlink r:id="rId5" w:anchor="/document/12125267/entry/41" w:history="1">
        <w:r w:rsidR="00CD67F9">
          <w:rPr>
            <w:color w:val="0000FF"/>
            <w:sz w:val="28"/>
            <w:u w:val="single"/>
          </w:rPr>
          <w:t>статью 4.1</w:t>
        </w:r>
      </w:hyperlink>
      <w:r w:rsidR="00CD67F9">
        <w:rPr>
          <w:sz w:val="28"/>
        </w:rPr>
        <w:t xml:space="preserve"> Кодекса Российской Федерации об административных правонарушениях" реализовано </w:t>
      </w:r>
      <w:hyperlink r:id="rId5" w:anchor="/document/70599182/entry/0" w:history="1">
        <w:r w:rsidR="00CD67F9">
          <w:rPr>
            <w:color w:val="0000FF"/>
            <w:sz w:val="28"/>
            <w:u w:val="single"/>
          </w:rPr>
          <w:t>Постановление</w:t>
        </w:r>
      </w:hyperlink>
      <w:r w:rsidR="00CD67F9">
        <w:rPr>
          <w:sz w:val="28"/>
        </w:rPr>
        <w:t xml:space="preserve"> Конституционного Суда Российской Федерации от дата N 4-П, предусматривающее возможность назначения административного штрафа ниже низшего предела, установленного санкциями соответствующих норм </w:t>
      </w:r>
      <w:r w:rsidR="00CD67F9">
        <w:rPr>
          <w:sz w:val="28"/>
        </w:rPr>
        <w:t>КоА</w:t>
      </w:r>
      <w:r w:rsidR="00CD67F9">
        <w:rPr>
          <w:sz w:val="28"/>
        </w:rPr>
        <w:t>П</w:t>
      </w:r>
      <w:r w:rsidR="00CD67F9">
        <w:rPr>
          <w:sz w:val="28"/>
        </w:rPr>
        <w:t xml:space="preserve"> РФ, </w:t>
      </w:r>
      <w:hyperlink r:id="rId5" w:anchor="/document/12125267/entry/41" w:history="1">
        <w:r w:rsidR="00CD67F9">
          <w:rPr>
            <w:color w:val="0000FF"/>
            <w:sz w:val="28"/>
            <w:u w:val="single"/>
          </w:rPr>
          <w:t>ст.4.1</w:t>
        </w:r>
      </w:hyperlink>
      <w:r w:rsidR="00CD67F9">
        <w:rPr>
          <w:sz w:val="28"/>
        </w:rPr>
        <w:t xml:space="preserve"> </w:t>
      </w:r>
      <w:r w:rsidR="00CD67F9">
        <w:rPr>
          <w:sz w:val="28"/>
        </w:rPr>
        <w:t>КоАП</w:t>
      </w:r>
      <w:r w:rsidR="00CD67F9">
        <w:rPr>
          <w:sz w:val="28"/>
        </w:rPr>
        <w:t xml:space="preserve"> РФ дополнена, в частности, частями 3.2 и 3.3.</w:t>
      </w:r>
    </w:p>
    <w:p w:rsidR="00D21B41">
      <w:pPr>
        <w:ind w:firstLine="567"/>
        <w:jc w:val="both"/>
      </w:pPr>
      <w:r>
        <w:rPr>
          <w:sz w:val="28"/>
        </w:rPr>
        <w:t xml:space="preserve">В соответствии с </w:t>
      </w:r>
      <w:hyperlink r:id="rId5" w:anchor="/document/12125267/entry/41032" w:history="1">
        <w:r>
          <w:rPr>
            <w:color w:val="0000FF"/>
            <w:sz w:val="28"/>
            <w:u w:val="single"/>
          </w:rPr>
          <w:t>ч. 3.2 ст.4.1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при на</w:t>
      </w:r>
      <w:r>
        <w:rPr>
          <w:sz w:val="28"/>
        </w:rPr>
        <w:t>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</w:t>
      </w:r>
      <w:r>
        <w:rPr>
          <w:sz w:val="28"/>
        </w:rPr>
        <w:t>е лицо, рассматривающие дела об административных правонарушениях либо жалобы, протесты на постановление и (или) решения по делам об административных правонарушениях, могут назначить наказание в виде административного</w:t>
      </w:r>
      <w:r>
        <w:rPr>
          <w:sz w:val="28"/>
        </w:rPr>
        <w:t xml:space="preserve"> штрафа в размере менее минимального раз</w:t>
      </w:r>
      <w:r>
        <w:rPr>
          <w:sz w:val="28"/>
        </w:rPr>
        <w:t xml:space="preserve">мера административного штрафа, предусмотренного соответствующей статьей или частью статьи раздела II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настоящего Кодекса</w:t>
        </w:r>
      </w:hyperlink>
      <w:r>
        <w:rPr>
          <w:sz w:val="28"/>
        </w:rPr>
        <w:t xml:space="preserve">, в случае, если </w:t>
      </w:r>
      <w:r>
        <w:rPr>
          <w:sz w:val="28"/>
        </w:rPr>
        <w:t>минимальный</w:t>
      </w:r>
      <w:r>
        <w:rPr>
          <w:sz w:val="28"/>
        </w:rPr>
        <w:t xml:space="preserve"> размера административного штрафа для </w:t>
      </w:r>
      <w:r>
        <w:rPr>
          <w:sz w:val="28"/>
        </w:rPr>
        <w:t>юридических лиц составляет не менее ста тысяч рублей.</w:t>
      </w:r>
    </w:p>
    <w:p w:rsidR="00D21B41">
      <w:pPr>
        <w:ind w:firstLine="708"/>
        <w:jc w:val="both"/>
      </w:pPr>
      <w:r>
        <w:rPr>
          <w:sz w:val="28"/>
        </w:rPr>
        <w:t xml:space="preserve">Согласно </w:t>
      </w:r>
      <w:hyperlink r:id="rId5" w:anchor="/document/12125267/entry/41033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3.3 ст. 4.1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в соответствии с ч. 3.2 размер административного штр</w:t>
      </w:r>
      <w:r>
        <w:rPr>
          <w:sz w:val="28"/>
        </w:rPr>
        <w:t xml:space="preserve">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</w:t>
      </w:r>
      <w:hyperlink r:id="rId5" w:anchor="/document/12125267/entry/0" w:history="1">
        <w:r>
          <w:rPr>
            <w:color w:val="0000FF"/>
            <w:sz w:val="28"/>
            <w:u w:val="single"/>
          </w:rPr>
          <w:t>настоящего К</w:t>
        </w:r>
        <w:r>
          <w:rPr>
            <w:color w:val="0000FF"/>
            <w:sz w:val="28"/>
            <w:u w:val="single"/>
          </w:rPr>
          <w:t>одекса</w:t>
        </w:r>
      </w:hyperlink>
      <w:r>
        <w:rPr>
          <w:sz w:val="28"/>
        </w:rPr>
        <w:t>.</w:t>
      </w:r>
    </w:p>
    <w:p w:rsidR="00D21B41">
      <w:pPr>
        <w:ind w:firstLine="708"/>
        <w:jc w:val="both"/>
      </w:pPr>
      <w:r>
        <w:rPr>
          <w:sz w:val="28"/>
        </w:rPr>
        <w:t xml:space="preserve">Назначая административный штраф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размера, суд исходит из конкретных обстоятельств дела, признает в качестве исключительных обстоятельств - тяжелое материальное и финансовое положение привлекаемого к административной ответственн</w:t>
      </w:r>
      <w:r>
        <w:rPr>
          <w:sz w:val="28"/>
        </w:rPr>
        <w:t>ости юридического лица.</w:t>
      </w:r>
    </w:p>
    <w:p w:rsidR="00D21B41">
      <w:pPr>
        <w:ind w:firstLine="708"/>
        <w:jc w:val="both"/>
      </w:pPr>
      <w:r>
        <w:rPr>
          <w:sz w:val="28"/>
        </w:rPr>
        <w:t xml:space="preserve">Обстоятельств, свидетельствующих о возможности применения при назначении наказания положений </w:t>
      </w:r>
      <w:hyperlink r:id="rId5" w:anchor="/document/12125267/entry/29" w:history="1">
        <w:r>
          <w:rPr>
            <w:color w:val="0000FF"/>
            <w:sz w:val="28"/>
            <w:u w:val="single"/>
          </w:rPr>
          <w:t>ст. ст. 2.9</w:t>
        </w:r>
      </w:hyperlink>
      <w:r>
        <w:rPr>
          <w:sz w:val="28"/>
        </w:rPr>
        <w:t xml:space="preserve"> и </w:t>
      </w:r>
      <w:hyperlink r:id="rId5" w:anchor="/document/12125267/entry/411" w:history="1">
        <w:r>
          <w:rPr>
            <w:color w:val="0000FF"/>
            <w:sz w:val="28"/>
            <w:u w:val="single"/>
          </w:rPr>
          <w:t>4.1.1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судом не установлено.</w:t>
      </w:r>
    </w:p>
    <w:p w:rsidR="00D21B41">
      <w:pPr>
        <w:ind w:firstLine="708"/>
        <w:jc w:val="both"/>
      </w:pPr>
      <w:r>
        <w:rPr>
          <w:sz w:val="28"/>
        </w:rPr>
        <w:t>Оснований для признания совершенного деяния малозначительным судом не установлено, ввиду особой значимости охраняемых законом общественных отношений, выступающих объектом посягательства административн</w:t>
      </w:r>
      <w:r>
        <w:rPr>
          <w:sz w:val="28"/>
        </w:rPr>
        <w:t xml:space="preserve">ого правонарушения, состав которого предусмотрен </w:t>
      </w:r>
      <w:hyperlink r:id="rId5" w:anchor="/document/12125267/entry/7327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7 статьи 7.32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21B41">
      <w:pPr>
        <w:ind w:firstLine="708"/>
        <w:jc w:val="both"/>
      </w:pPr>
      <w:r>
        <w:rPr>
          <w:sz w:val="28"/>
        </w:rPr>
        <w:t xml:space="preserve">В ходе рассмотрения дела оснований для прекращения производства по делу об административном правонарушении </w:t>
      </w:r>
      <w:r>
        <w:rPr>
          <w:sz w:val="28"/>
        </w:rPr>
        <w:t>в соответствии</w:t>
      </w:r>
      <w:r>
        <w:rPr>
          <w:sz w:val="28"/>
        </w:rPr>
        <w:t xml:space="preserve"> с положениями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не установлено.</w:t>
      </w:r>
    </w:p>
    <w:p w:rsidR="00D21B41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5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не истек.</w:t>
      </w:r>
    </w:p>
    <w:p w:rsidR="00D21B41">
      <w:pPr>
        <w:ind w:firstLine="708"/>
        <w:jc w:val="both"/>
      </w:pPr>
      <w:r>
        <w:rPr>
          <w:sz w:val="28"/>
        </w:rPr>
        <w:t>С учетом изложенного, мировой судья считает, что назначенное ООО «</w:t>
      </w:r>
      <w:r>
        <w:rPr>
          <w:sz w:val="28"/>
        </w:rPr>
        <w:t>Бетта-строй</w:t>
      </w:r>
      <w:r>
        <w:rPr>
          <w:sz w:val="28"/>
        </w:rPr>
        <w:t>» наказание будет нести в себе цель воспитательного воздействия и способствовать недопущению новых правонарушений.</w:t>
      </w:r>
    </w:p>
    <w:p w:rsidR="00D21B41">
      <w:pPr>
        <w:ind w:firstLine="708"/>
        <w:jc w:val="both"/>
      </w:pPr>
      <w:r>
        <w:rPr>
          <w:sz w:val="28"/>
        </w:rPr>
        <w:t>Принима</w:t>
      </w:r>
      <w:r>
        <w:rPr>
          <w:sz w:val="28"/>
        </w:rPr>
        <w:t xml:space="preserve">я во внимание изложенное, и то обстоятельство, что наложение штрафа в размере 6 928 881 (шесть миллионов девятьсот двадцать восемь тысяч восемьсот восемьдесят один) рубль 97 копеек не отвечает целям административной ответственности и с очевидностью влечет </w:t>
      </w:r>
      <w:r>
        <w:rPr>
          <w:sz w:val="28"/>
        </w:rPr>
        <w:t xml:space="preserve">избыточное ограничение прав привлекаемого к административной ответственности юридического лица, учитывая характер административного правонарушения, финансовое и имущественное положение юридического лица, наличие смягчающего ответственность обстоятельства, </w:t>
      </w:r>
      <w:r>
        <w:rPr>
          <w:sz w:val="28"/>
        </w:rPr>
        <w:t>отсутствие</w:t>
      </w:r>
      <w:r>
        <w:rPr>
          <w:sz w:val="28"/>
        </w:rPr>
        <w:t xml:space="preserve"> отягчающих ответственность обстоятельств, полагаю возможным снизить размер административного штрафа до 3 464 440 рублей 98 копеек, то есть до половины минимального размера, предусмотренного санкцией </w:t>
      </w:r>
      <w:hyperlink r:id="rId5" w:anchor="/document/12125267/entry/7327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.7 ст.7.32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для юридических лиц. </w:t>
      </w:r>
    </w:p>
    <w:p w:rsidR="00D21B4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суд,</w:t>
      </w:r>
    </w:p>
    <w:p w:rsidR="00D21B41" w:rsidP="00CD67F9">
      <w:pPr>
        <w:jc w:val="center"/>
      </w:pPr>
      <w:r>
        <w:rPr>
          <w:sz w:val="28"/>
        </w:rPr>
        <w:t>ПОСТАНОВИЛ:</w:t>
      </w:r>
    </w:p>
    <w:p w:rsidR="00D21B41">
      <w:pPr>
        <w:ind w:firstLine="708"/>
        <w:jc w:val="both"/>
      </w:pPr>
      <w:r>
        <w:rPr>
          <w:sz w:val="28"/>
        </w:rPr>
        <w:t>Общество с ограниченной ответственностью «</w:t>
      </w:r>
      <w:r>
        <w:rPr>
          <w:sz w:val="28"/>
        </w:rPr>
        <w:t>Бетта-строй</w:t>
      </w:r>
      <w:r>
        <w:rPr>
          <w:sz w:val="28"/>
        </w:rPr>
        <w:t xml:space="preserve">», </w:t>
      </w:r>
      <w:r>
        <w:rPr>
          <w:sz w:val="28"/>
        </w:rPr>
        <w:t>(ОГРН 1125038009449, дата регистрации юридического лица дата, адрес регистрации: адрес, адрес) признать виновным в совершении административного правонарушения, предусмотренного ч. 7 ст. 7.32 Кодекса Российской Федерации об административных правонарушениях,</w:t>
      </w:r>
      <w:r>
        <w:rPr>
          <w:sz w:val="28"/>
        </w:rPr>
        <w:t xml:space="preserve"> и назначить административное наказание с применением положений </w:t>
      </w:r>
      <w:hyperlink r:id="rId5" w:anchor="/document/12125267/entry/41032" w:history="1">
        <w:r>
          <w:rPr>
            <w:color w:val="0000FF"/>
            <w:sz w:val="28"/>
            <w:u w:val="single"/>
          </w:rPr>
          <w:t>ч. ч. 3.2</w:t>
        </w:r>
      </w:hyperlink>
      <w:r>
        <w:rPr>
          <w:sz w:val="28"/>
        </w:rPr>
        <w:t xml:space="preserve">, </w:t>
      </w:r>
      <w:hyperlink r:id="rId5" w:anchor="/document/12125267/entry/41033" w:history="1">
        <w:r>
          <w:rPr>
            <w:color w:val="0000FF"/>
            <w:sz w:val="28"/>
            <w:u w:val="single"/>
          </w:rPr>
          <w:t>3.3 ст. 4.1</w:t>
        </w:r>
      </w:hyperlink>
      <w:r>
        <w:rPr>
          <w:sz w:val="28"/>
        </w:rPr>
        <w:t xml:space="preserve"> Кодекса Российской </w:t>
      </w:r>
      <w:r>
        <w:rPr>
          <w:sz w:val="28"/>
        </w:rPr>
        <w:t>Федерации об административных правонарушениях в виде штрафа в размере 3 464 440</w:t>
      </w:r>
      <w:r>
        <w:rPr>
          <w:sz w:val="28"/>
        </w:rPr>
        <w:t xml:space="preserve"> (три миллиона четыреста шестьдесят четыре тысячи четыреста сорок) рублей 98 копеек.</w:t>
      </w:r>
    </w:p>
    <w:p w:rsidR="00D21B41">
      <w:pPr>
        <w:ind w:firstLine="708"/>
        <w:jc w:val="both"/>
      </w:pPr>
      <w:r>
        <w:rPr>
          <w:sz w:val="28"/>
        </w:rPr>
        <w:t>Штраф подлежит уплате по реквизитам: получатель УФК по Республике Крым (прокуратура Республи</w:t>
      </w:r>
      <w:r>
        <w:rPr>
          <w:sz w:val="28"/>
        </w:rPr>
        <w:t xml:space="preserve">ки Крым), ИНН телефон, КПП телефон, БИК телефон в Отделении по Республике Крым Центрального банка Российской Федерации, </w:t>
      </w:r>
      <w:r>
        <w:rPr>
          <w:sz w:val="28"/>
        </w:rPr>
        <w:t>р</w:t>
      </w:r>
      <w:r>
        <w:rPr>
          <w:sz w:val="28"/>
        </w:rPr>
        <w:t xml:space="preserve">/с 40101810335100010001, ОКТМО телефон, УИН: 0, КБК телефон </w:t>
      </w:r>
      <w:r>
        <w:rPr>
          <w:sz w:val="28"/>
        </w:rPr>
        <w:t>телефон</w:t>
      </w:r>
      <w:r>
        <w:rPr>
          <w:sz w:val="28"/>
        </w:rPr>
        <w:t>.</w:t>
      </w:r>
    </w:p>
    <w:p w:rsidR="00D21B41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</w:t>
      </w:r>
      <w:r>
        <w:rPr>
          <w:sz w:val="28"/>
        </w:rPr>
        <w:t xml:space="preserve">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1B41">
      <w:pPr>
        <w:ind w:firstLine="708"/>
        <w:jc w:val="both"/>
      </w:pPr>
      <w:r>
        <w:rPr>
          <w:sz w:val="28"/>
        </w:rPr>
        <w:t xml:space="preserve">В случае неуплаты, штраф </w:t>
      </w:r>
      <w:r>
        <w:rPr>
          <w:sz w:val="28"/>
        </w:rPr>
        <w:t>подлежит принудительному взысканию в соответствии с действующим законодательством РФ.</w:t>
      </w:r>
    </w:p>
    <w:p w:rsidR="00D21B41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21B41">
      <w:pPr>
        <w:ind w:firstLine="708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31 октября 2019 года</w:t>
      </w:r>
    </w:p>
    <w:p w:rsidR="00CD67F9">
      <w:pPr>
        <w:ind w:firstLine="708"/>
        <w:jc w:val="both"/>
      </w:pPr>
    </w:p>
    <w:p w:rsidR="00D21B4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21B41">
      <w:pPr>
        <w:ind w:firstLine="567"/>
      </w:pPr>
    </w:p>
    <w:sectPr w:rsidSect="00D21B4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21B41"/>
    <w:rsid w:val="00CD67F9"/>
    <w:rsid w:val="00D21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CB868C94F0E8FAAE643B5A75550A51602F54C3A8B80D46B9C139AF2B20E9BAE23854945AECE8CFET9p5O" TargetMode="External" /><Relationship Id="rId11" Type="http://schemas.openxmlformats.org/officeDocument/2006/relationships/hyperlink" Target="http://www.consultant.ru/document/cons_doc_LAW_330512/dc320b302795083afacd37d750328bc7739e0e5f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consultantplus://offline/ref=F95F521EEC641ACC72F92B37E5B9722A53746DB6E196988F6E5806EA588BB51FD4E0F9AECB33J5nBO" TargetMode="External" /><Relationship Id="rId8" Type="http://schemas.openxmlformats.org/officeDocument/2006/relationships/hyperlink" Target="consultantplus://offline/ref=F95F521EEC641ACC72F92B37E5B9722A53746DB6E196988F6E5806EA58J8nBO" TargetMode="External" /><Relationship Id="rId9" Type="http://schemas.openxmlformats.org/officeDocument/2006/relationships/hyperlink" Target="consultantplus://offline/ref=0CB868C94F0E8FAAE643B5A75550A51602F54C3A8B80D46B9C139AF2B20E9BAE23854945AECE8CFFT9p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