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46FC">
      <w:pPr>
        <w:jc w:val="right"/>
      </w:pPr>
      <w:r>
        <w:rPr>
          <w:sz w:val="27"/>
        </w:rPr>
        <w:t>Дело № 5-72-442/2022</w:t>
      </w:r>
    </w:p>
    <w:p w:rsidR="00AC46FC">
      <w:pPr>
        <w:jc w:val="right"/>
      </w:pPr>
      <w:r>
        <w:rPr>
          <w:sz w:val="27"/>
        </w:rPr>
        <w:t xml:space="preserve">УИД 91MS0072-телефон-телефон </w:t>
      </w:r>
    </w:p>
    <w:p w:rsidR="00AC46FC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AC46FC">
      <w:pPr>
        <w:ind w:firstLine="708"/>
      </w:pPr>
      <w:r>
        <w:rPr>
          <w:sz w:val="27"/>
        </w:rPr>
        <w:t xml:space="preserve">28 сентября 2022 года                                                                                   </w:t>
      </w:r>
      <w:r>
        <w:rPr>
          <w:sz w:val="27"/>
        </w:rPr>
        <w:t>г. Саки</w:t>
      </w:r>
    </w:p>
    <w:p w:rsidR="00AC46FC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AC46FC">
      <w:pPr>
        <w:ind w:firstLine="708"/>
        <w:jc w:val="both"/>
      </w:pPr>
      <w:r>
        <w:rPr>
          <w:sz w:val="27"/>
        </w:rPr>
        <w:t>с</w:t>
      </w:r>
      <w:r>
        <w:rPr>
          <w:sz w:val="27"/>
        </w:rPr>
        <w:t xml:space="preserve"> участием лица, привлекаемого к административной ответственности – </w:t>
      </w:r>
      <w:r>
        <w:rPr>
          <w:sz w:val="27"/>
        </w:rPr>
        <w:t>Харатян</w:t>
      </w:r>
      <w:r>
        <w:rPr>
          <w:sz w:val="27"/>
        </w:rPr>
        <w:t xml:space="preserve"> А.В.,</w:t>
      </w:r>
    </w:p>
    <w:p w:rsidR="00AC46FC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</w:t>
      </w:r>
      <w:r>
        <w:rPr>
          <w:sz w:val="27"/>
        </w:rPr>
        <w:t>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AC46FC">
      <w:pPr>
        <w:ind w:left="4248"/>
        <w:jc w:val="both"/>
      </w:pPr>
      <w:r>
        <w:rPr>
          <w:b/>
          <w:sz w:val="27"/>
        </w:rPr>
        <w:t>Харатян</w:t>
      </w:r>
      <w:r>
        <w:rPr>
          <w:b/>
          <w:sz w:val="27"/>
        </w:rPr>
        <w:t xml:space="preserve"> </w:t>
      </w:r>
      <w:r>
        <w:rPr>
          <w:b/>
          <w:sz w:val="27"/>
        </w:rPr>
        <w:t>Арутюна</w:t>
      </w:r>
      <w:r>
        <w:rPr>
          <w:b/>
          <w:sz w:val="27"/>
        </w:rPr>
        <w:t xml:space="preserve"> Викторовича,</w:t>
      </w:r>
      <w:r>
        <w:rPr>
          <w:sz w:val="27"/>
        </w:rPr>
        <w:t xml:space="preserve"> паспортные данные, гражданина РФ (паспортные данные), получившего высшее образование, женатого, несовершеннолетних детей не имеющего, не работающего, ранее не привлекаемого к администрати</w:t>
      </w:r>
      <w:r>
        <w:rPr>
          <w:sz w:val="27"/>
        </w:rPr>
        <w:t xml:space="preserve">вной ответственности, зарегистрированного и проживающего по адресу: адрес, </w:t>
      </w:r>
    </w:p>
    <w:p w:rsidR="00AC46FC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2 ст. 12.4 Кодекса Российской Федерации об административных правонарушениях, </w:t>
      </w:r>
    </w:p>
    <w:p w:rsidR="00AC46FC" w:rsidP="004B3364">
      <w:pPr>
        <w:jc w:val="center"/>
      </w:pPr>
      <w:r>
        <w:rPr>
          <w:b/>
          <w:sz w:val="27"/>
        </w:rPr>
        <w:t>УСТАНОВИЛ:</w:t>
      </w:r>
    </w:p>
    <w:p w:rsidR="00AC46FC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82 АП № 160887 от дата следует, что </w:t>
      </w:r>
      <w:r>
        <w:rPr>
          <w:sz w:val="27"/>
        </w:rPr>
        <w:t>Харатян</w:t>
      </w:r>
      <w:r>
        <w:rPr>
          <w:sz w:val="27"/>
        </w:rPr>
        <w:t xml:space="preserve"> А.В. дата в время на адрес </w:t>
      </w:r>
      <w:r>
        <w:rPr>
          <w:sz w:val="27"/>
        </w:rPr>
        <w:t>адрес</w:t>
      </w:r>
      <w:r>
        <w:rPr>
          <w:sz w:val="27"/>
        </w:rPr>
        <w:t>, выявлено транспортного средство – автомобиль марки марка автомобиля, государственный регистрационный знак В077СС174, принадл</w:t>
      </w:r>
      <w:r>
        <w:rPr>
          <w:sz w:val="27"/>
        </w:rPr>
        <w:t xml:space="preserve">ежащий </w:t>
      </w:r>
      <w:r>
        <w:rPr>
          <w:sz w:val="27"/>
        </w:rPr>
        <w:t>Харатян</w:t>
      </w:r>
      <w:r>
        <w:rPr>
          <w:sz w:val="27"/>
        </w:rPr>
        <w:t xml:space="preserve"> А.В., который незаконно установил опознавательный фонарь легкового такси, чем нарушен п. 2.3.1 ПДД РФ и адрес положений Правил дорожного движения РФ, совершив административное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предусмотрена ст. 12.4</w:t>
      </w:r>
      <w:r>
        <w:rPr>
          <w:sz w:val="27"/>
        </w:rPr>
        <w:t xml:space="preserve"> ч. 2 Кодекса Российской Федерации об административных правонарушениях (далее КоАП РФ).</w:t>
      </w:r>
    </w:p>
    <w:p w:rsidR="00AC46FC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Харатян</w:t>
      </w:r>
      <w:r>
        <w:rPr>
          <w:sz w:val="27"/>
        </w:rPr>
        <w:t xml:space="preserve"> А.В. вину признал полностью, не оспаривал фактические обстоятельства дела, изложенные в протоколе об административном правонарушении, при э</w:t>
      </w:r>
      <w:r>
        <w:rPr>
          <w:sz w:val="27"/>
        </w:rPr>
        <w:t xml:space="preserve">том пояснил, что не знал о том, что нужно разрешение на установку опознавательного фонаря легкового такси. В содеянном раскаялся. </w:t>
      </w:r>
    </w:p>
    <w:p w:rsidR="00AC46FC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Харатян</w:t>
      </w:r>
      <w:r>
        <w:rPr>
          <w:sz w:val="27"/>
        </w:rPr>
        <w:t xml:space="preserve"> А.В., исследовав материалы дела, мировой судья пришел к выводу о наличии в действиях </w:t>
      </w:r>
      <w:r>
        <w:rPr>
          <w:sz w:val="27"/>
        </w:rPr>
        <w:t>Харатян</w:t>
      </w:r>
      <w:r>
        <w:rPr>
          <w:sz w:val="27"/>
        </w:rPr>
        <w:t xml:space="preserve"> А.В. состава пр</w:t>
      </w:r>
      <w:r>
        <w:rPr>
          <w:sz w:val="27"/>
        </w:rPr>
        <w:t>авонарушения, предусмотренного ст. 12.5 ч. 4.1 КоАП РФ, исходя из следующего.</w:t>
      </w:r>
    </w:p>
    <w:p w:rsidR="00AC46FC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</w:t>
      </w:r>
      <w:r>
        <w:rPr>
          <w:sz w:val="27"/>
        </w:rPr>
        <w:t xml:space="preserve">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AC46FC">
      <w:pPr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</w:t>
      </w:r>
      <w:r>
        <w:rPr>
          <w:sz w:val="27"/>
        </w:rPr>
        <w:t>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C46FC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</w:t>
      </w:r>
      <w:r>
        <w:rPr>
          <w:sz w:val="27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rPr>
          <w:sz w:val="27"/>
        </w:rPr>
        <w:t>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</w:t>
      </w:r>
      <w:r>
        <w:rPr>
          <w:sz w:val="27"/>
        </w:rPr>
        <w:t>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C46FC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3 ст. 29.1 К</w:t>
      </w:r>
      <w:r>
        <w:rPr>
          <w:sz w:val="27"/>
        </w:rPr>
        <w:t>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</w:t>
      </w:r>
      <w:r>
        <w:rPr>
          <w:sz w:val="27"/>
        </w:rPr>
        <w:t>ексом, а также правильно ли оформлены иные материалы дела.</w:t>
      </w:r>
    </w:p>
    <w:p w:rsidR="00AC46FC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Частью 2 статьи </w:t>
      </w:r>
      <w:hyperlink r:id="rId4" w:anchor="12/12.2" w:history="1">
        <w:r>
          <w:rPr>
            <w:color w:val="0000FF"/>
            <w:sz w:val="27"/>
            <w:u w:val="single"/>
          </w:rPr>
          <w:t>12.4 КоАП РФ</w:t>
        </w:r>
      </w:hyperlink>
      <w:r>
        <w:rPr>
          <w:sz w:val="27"/>
        </w:rPr>
        <w:t xml:space="preserve"> предусмотрена административная ответственность за установку на транспортном средстве без соот</w:t>
      </w:r>
      <w:r>
        <w:rPr>
          <w:sz w:val="27"/>
        </w:rPr>
        <w:t>ветствующего разрешения устрой</w:t>
      </w:r>
      <w:r>
        <w:rPr>
          <w:sz w:val="27"/>
        </w:rPr>
        <w:t>ств дл</w:t>
      </w:r>
      <w:r>
        <w:rPr>
          <w:sz w:val="27"/>
        </w:rPr>
        <w:t xml:space="preserve">я подачи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легкового такси или опознавательного </w:t>
      </w:r>
      <w:hyperlink r:id="rId5" w:anchor="dst100040" w:history="1">
        <w:r>
          <w:rPr>
            <w:color w:val="0000FF"/>
            <w:sz w:val="27"/>
            <w:u w:val="single"/>
          </w:rPr>
          <w:t>знака</w:t>
        </w:r>
      </w:hyperlink>
      <w:r>
        <w:rPr>
          <w:sz w:val="27"/>
        </w:rPr>
        <w:t xml:space="preserve"> "Инвалид.</w:t>
      </w:r>
    </w:p>
    <w:p w:rsidR="00AC46FC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силу пункта 2.1.1 Правил дорожного движения Российской Федерации, утвержденных Постановлением Правительства Российской Федерации </w:t>
      </w:r>
      <w:r>
        <w:rPr>
          <w:sz w:val="27"/>
        </w:rPr>
        <w:t>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категории;</w:t>
      </w:r>
      <w:r>
        <w:rPr>
          <w:sz w:val="27"/>
        </w:rPr>
        <w:t xml:space="preserve"> </w:t>
      </w:r>
      <w:r>
        <w:rPr>
          <w:sz w:val="27"/>
        </w:rPr>
        <w:t>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</w:t>
      </w:r>
      <w:r>
        <w:rPr>
          <w:sz w:val="27"/>
        </w:rPr>
        <w:t xml:space="preserve">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</w:t>
      </w:r>
      <w:r>
        <w:rPr>
          <w:sz w:val="27"/>
        </w:rPr>
        <w:t>ответственности установлена федеральн</w:t>
      </w:r>
      <w:r>
        <w:rPr>
          <w:sz w:val="27"/>
        </w:rPr>
        <w:t>ым законом.</w:t>
      </w:r>
    </w:p>
    <w:p w:rsidR="00AC46FC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Согласно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6" w:anchor="dst100752" w:history="1">
        <w:r>
          <w:rPr>
            <w:color w:val="0000FF"/>
            <w:sz w:val="27"/>
            <w:u w:val="single"/>
          </w:rPr>
          <w:t>Основными положениями</w:t>
        </w:r>
      </w:hyperlink>
      <w:r>
        <w:rPr>
          <w:sz w:val="27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C46FC">
      <w:pPr>
        <w:ind w:firstLine="708"/>
        <w:jc w:val="both"/>
      </w:pPr>
      <w:r>
        <w:rPr>
          <w:sz w:val="27"/>
        </w:rPr>
        <w:t>Пунктом 11 Основных положений по допуску тр</w:t>
      </w:r>
      <w:r>
        <w:rPr>
          <w:sz w:val="27"/>
        </w:rPr>
        <w:t xml:space="preserve">анспортных средств к эксплуатации и обязанностями должностных лиц по обеспечению безопасности дорожного движения определено, что запрещается эксплуатация транспортных средств, 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</w:t>
      </w:r>
      <w:r>
        <w:rPr>
          <w:sz w:val="27"/>
        </w:rPr>
        <w:t xml:space="preserve"> такси и (или) на крыше - опознавательный фонарь легкового такси, в случае отсутствия у водителя такого транспортного </w:t>
      </w:r>
      <w:r>
        <w:rPr>
          <w:sz w:val="27"/>
        </w:rPr>
        <w:t>средства</w:t>
      </w:r>
      <w:r>
        <w:rPr>
          <w:sz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C46FC">
      <w:pPr>
        <w:ind w:firstLine="708"/>
        <w:jc w:val="both"/>
      </w:pPr>
      <w:r>
        <w:rPr>
          <w:sz w:val="27"/>
        </w:rPr>
        <w:t>Согла</w:t>
      </w:r>
      <w:r>
        <w:rPr>
          <w:sz w:val="27"/>
        </w:rPr>
        <w:t>сно п. 5-1 Основных положений по допуску транспортных средств к эксплуатации, п. 1 ч. 16 ст. 9 Федерального закона от дата № 69-ФЗ, транспортное средство, используемое в качестве легкового такси, должно быть оборудовано таксометром, иметь на кузове (боковы</w:t>
      </w:r>
      <w:r>
        <w:rPr>
          <w:sz w:val="27"/>
        </w:rPr>
        <w:t xml:space="preserve">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окраску, представляющую собой композицию из квадратов контрастного цвета, расположенных в шахматном порядке, и на крыше – опознавательный фонарь оранжевого цвета.</w:t>
      </w:r>
    </w:p>
    <w:p w:rsidR="00AC46FC">
      <w:pPr>
        <w:ind w:firstLine="708"/>
        <w:jc w:val="both"/>
      </w:pPr>
      <w:r>
        <w:rPr>
          <w:sz w:val="27"/>
        </w:rPr>
        <w:t>Согласно ч. 6 адрес</w:t>
      </w:r>
      <w:r>
        <w:rPr>
          <w:sz w:val="27"/>
        </w:rPr>
        <w:t xml:space="preserve"> положений по допуску транспортных средств к эксплуатации, запрещается эксплуатация транспортных средств, 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 такси и (или) на крыше опознавательный фонарь легкового такси, в случ</w:t>
      </w:r>
      <w:r>
        <w:rPr>
          <w:sz w:val="27"/>
        </w:rPr>
        <w:t>ае отсутствия у водителя такого транспортного средства разрешения на осуществление деятельности.</w:t>
      </w:r>
    </w:p>
    <w:p w:rsidR="00AC46FC">
      <w:pPr>
        <w:ind w:firstLine="708"/>
        <w:jc w:val="both"/>
      </w:pPr>
      <w:r>
        <w:rPr>
          <w:sz w:val="27"/>
        </w:rPr>
        <w:t xml:space="preserve">В силу </w:t>
      </w:r>
      <w:hyperlink r:id="rId7" w:anchor="100209" w:history="1">
        <w:r>
          <w:rPr>
            <w:color w:val="0000FF"/>
            <w:sz w:val="27"/>
            <w:u w:val="single"/>
          </w:rPr>
          <w:t>пункта 115</w:t>
        </w:r>
      </w:hyperlink>
      <w:r>
        <w:rPr>
          <w:sz w:val="27"/>
        </w:rPr>
        <w:t xml:space="preserve"> Постановления Правительства Российской </w:t>
      </w:r>
      <w:r>
        <w:rPr>
          <w:sz w:val="27"/>
        </w:rPr>
        <w:t xml:space="preserve">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112 "Об утверждении Правил перевозок пассажиров и багажа автомобильным транспортом и городским наземным электрическим транспортом" легковое такси оборудуется опознавательным фонарем оранжевого цвета, который устанавливается на крыше тра</w:t>
      </w:r>
      <w:r>
        <w:rPr>
          <w:sz w:val="27"/>
        </w:rPr>
        <w:t>нспортного средства и включается при готовности легкового такси к перевозке пассажиров и багажа.</w:t>
      </w:r>
    </w:p>
    <w:p w:rsidR="00AC46FC">
      <w:pPr>
        <w:ind w:firstLine="708"/>
        <w:jc w:val="both"/>
      </w:pPr>
      <w:r>
        <w:rPr>
          <w:color w:val="0000FF"/>
          <w:sz w:val="27"/>
          <w:u w:val="single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anchor="000151" w:history="1">
        <w:r>
          <w:rPr>
            <w:color w:val="0000FF"/>
            <w:sz w:val="27"/>
            <w:u w:val="single"/>
          </w:rPr>
          <w:t>пунктом 5(1)</w:t>
        </w:r>
      </w:hyperlink>
      <w:r>
        <w:rPr>
          <w:sz w:val="27"/>
        </w:rPr>
        <w:t xml:space="preserve"> Основных положений.</w:t>
      </w:r>
    </w:p>
    <w:p w:rsidR="00AC46FC">
      <w:pPr>
        <w:ind w:firstLine="708"/>
        <w:jc w:val="both"/>
      </w:pPr>
      <w:r>
        <w:rPr>
          <w:color w:val="0000FF"/>
          <w:sz w:val="27"/>
          <w:u w:val="single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</w:t>
      </w:r>
      <w:r>
        <w:rPr>
          <w:color w:val="0000FF"/>
          <w:sz w:val="27"/>
          <w:u w:val="single"/>
        </w:rPr>
        <w:t xml:space="preserve">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</w:t>
      </w:r>
      <w:r>
        <w:rPr>
          <w:color w:val="0000FF"/>
          <w:sz w:val="27"/>
          <w:u w:val="single"/>
        </w:rPr>
        <w:t xml:space="preserve">нормативных требований, а управление таким </w:t>
      </w:r>
      <w:r>
        <w:rPr>
          <w:color w:val="0000FF"/>
          <w:sz w:val="27"/>
          <w:u w:val="single"/>
        </w:rPr>
        <w:t xml:space="preserve">транспортным средством образует состав административного правонарушения, предусмотренного </w:t>
      </w:r>
      <w:hyperlink r:id="rId9" w:anchor="006504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</w:t>
      </w:r>
      <w:r>
        <w:rPr>
          <w:sz w:val="27"/>
        </w:rPr>
        <w:t xml:space="preserve"> РФ. </w:t>
      </w:r>
    </w:p>
    <w:p w:rsidR="00AC46FC">
      <w:pPr>
        <w:ind w:firstLine="708"/>
        <w:jc w:val="both"/>
      </w:pPr>
      <w:r>
        <w:rPr>
          <w:sz w:val="27"/>
        </w:rPr>
        <w:t xml:space="preserve">Судом установлено, что дата в время на адрес </w:t>
      </w:r>
      <w:r>
        <w:rPr>
          <w:sz w:val="27"/>
        </w:rPr>
        <w:t>адрес</w:t>
      </w:r>
      <w:r>
        <w:rPr>
          <w:sz w:val="27"/>
        </w:rPr>
        <w:t xml:space="preserve">, выявлено транспортного средство – автомобиль марки марка автомобиля, государственный регистрационный знак В077СС174, принадлежащий </w:t>
      </w:r>
      <w:r>
        <w:rPr>
          <w:sz w:val="27"/>
        </w:rPr>
        <w:t>Харатян</w:t>
      </w:r>
      <w:r>
        <w:rPr>
          <w:sz w:val="27"/>
        </w:rPr>
        <w:t xml:space="preserve"> А.В., который незаконно установил опознавательный фонарь ле</w:t>
      </w:r>
      <w:r>
        <w:rPr>
          <w:sz w:val="27"/>
        </w:rPr>
        <w:t>гкового такси, чем нарушен п. 2.3.1 ПДД РФ и адрес положений Правил дорожного движения РФ, совершив административное правонарушение, ответственность за которое предусмотрена ст. 12.4 ч. 2 КоАП РФ.</w:t>
      </w:r>
    </w:p>
    <w:p w:rsidR="00AC46FC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</w:t>
      </w:r>
      <w:r>
        <w:rPr>
          <w:sz w:val="27"/>
        </w:rPr>
        <w:t>казательствами: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160887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- копией протокола об изъятии вещей и документов 82 ИВ № 002104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- копией рапорта должностного лица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>- фотоматериалом.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>Письмен</w:t>
      </w:r>
      <w:r>
        <w:rPr>
          <w:sz w:val="27"/>
        </w:rPr>
        <w:t>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</w:t>
      </w:r>
      <w:r>
        <w:rPr>
          <w:sz w:val="27"/>
        </w:rPr>
        <w:t>а и у суда нет оснований им не доверять. Представленные суду материалы между собой согласуются и не имеют противоречий.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</w:t>
      </w:r>
      <w:r>
        <w:rPr>
          <w:sz w:val="27"/>
        </w:rPr>
        <w:t>Харатян</w:t>
      </w:r>
      <w:r>
        <w:rPr>
          <w:sz w:val="27"/>
        </w:rPr>
        <w:t xml:space="preserve"> А.В. образуют объективную сторону состава административного правонарушения, предусмотренного </w:t>
      </w:r>
      <w:hyperlink r:id="rId10" w:history="1">
        <w:r>
          <w:rPr>
            <w:color w:val="0000FF"/>
            <w:sz w:val="27"/>
            <w:u w:val="single"/>
          </w:rPr>
          <w:t>частью 2 статьи 12.4</w:t>
        </w:r>
      </w:hyperlink>
      <w:r>
        <w:rPr>
          <w:sz w:val="27"/>
        </w:rPr>
        <w:t xml:space="preserve"> КоАП РФ.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>Оценив представленные доказательства всесторонне, полно, объективно, в их совокупности, в соответствии с требова</w:t>
      </w:r>
      <w:r>
        <w:rPr>
          <w:sz w:val="27"/>
        </w:rPr>
        <w:t xml:space="preserve">ниями </w:t>
      </w:r>
      <w:hyperlink r:id="rId11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</w:t>
      </w:r>
      <w:r>
        <w:rPr>
          <w:sz w:val="27"/>
        </w:rPr>
        <w:t>Харатян</w:t>
      </w:r>
      <w:r>
        <w:rPr>
          <w:sz w:val="27"/>
        </w:rPr>
        <w:t xml:space="preserve"> А.В. в совершении административного</w:t>
      </w:r>
      <w:r>
        <w:rPr>
          <w:sz w:val="27"/>
        </w:rPr>
        <w:t xml:space="preserve"> правонарушения, предусмотренного </w:t>
      </w:r>
      <w:hyperlink r:id="rId12" w:history="1">
        <w:r>
          <w:rPr>
            <w:color w:val="0000FF"/>
            <w:sz w:val="27"/>
            <w:u w:val="single"/>
          </w:rPr>
          <w:t>ч. 2 ст. 12.4</w:t>
        </w:r>
      </w:hyperlink>
      <w:r>
        <w:rPr>
          <w:sz w:val="27"/>
        </w:rPr>
        <w:t xml:space="preserve"> КоАП РФ, поскольку </w:t>
      </w:r>
      <w:r>
        <w:rPr>
          <w:sz w:val="27"/>
        </w:rPr>
        <w:t>Харатян</w:t>
      </w:r>
      <w:r>
        <w:rPr>
          <w:sz w:val="27"/>
        </w:rPr>
        <w:t xml:space="preserve"> А.В. незаконно установил опознавательный фонарь легковог</w:t>
      </w:r>
      <w:r>
        <w:rPr>
          <w:sz w:val="27"/>
        </w:rPr>
        <w:t>о такси на транспортное средство - автомобиль марки марка автомобиля, государственный регистрационный знак В077СС174.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Требования нормы ч. 2 ст. 12.4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Харатян</w:t>
      </w:r>
      <w:r>
        <w:rPr>
          <w:sz w:val="27"/>
        </w:rPr>
        <w:t xml:space="preserve"> А.В. не соблюдены.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>Доказательства по делу яв</w:t>
      </w:r>
      <w:r>
        <w:rPr>
          <w:sz w:val="27"/>
        </w:rPr>
        <w:t>ляются допустимыми.</w:t>
      </w:r>
    </w:p>
    <w:p w:rsidR="00AC46FC">
      <w:pPr>
        <w:spacing w:line="270" w:lineRule="atLeast"/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7"/>
        </w:rPr>
        <w:t>Харатян</w:t>
      </w:r>
      <w:r>
        <w:rPr>
          <w:sz w:val="27"/>
        </w:rPr>
        <w:t xml:space="preserve"> А.В. имеется состав правонарушения, предусмотренного ч. 2 ст. 12.4 КоАП РФ, а именно: установка на транспортном средстве без соответств</w:t>
      </w:r>
      <w:r>
        <w:rPr>
          <w:sz w:val="27"/>
        </w:rPr>
        <w:t>ующего разрешения устрой</w:t>
      </w:r>
      <w:r>
        <w:rPr>
          <w:sz w:val="27"/>
        </w:rPr>
        <w:t>ств дл</w:t>
      </w:r>
      <w:r>
        <w:rPr>
          <w:sz w:val="27"/>
        </w:rPr>
        <w:t>я подачи специальных световых или звуковых сигналов (за исключением охранной сигнализации).</w:t>
      </w:r>
    </w:p>
    <w:p w:rsidR="00AC46FC">
      <w:pPr>
        <w:ind w:firstLine="708"/>
        <w:jc w:val="both"/>
      </w:pPr>
      <w:r>
        <w:rPr>
          <w:sz w:val="27"/>
        </w:rPr>
        <w:t xml:space="preserve">Оценивая собранные по делу доказательства в совокупности, мировой судья считает их достоверными, а вину </w:t>
      </w:r>
      <w:r>
        <w:rPr>
          <w:sz w:val="27"/>
        </w:rPr>
        <w:t>Харатян</w:t>
      </w:r>
      <w:r>
        <w:rPr>
          <w:sz w:val="27"/>
        </w:rPr>
        <w:t xml:space="preserve"> А.В. с достаточной пол</w:t>
      </w:r>
      <w:r>
        <w:rPr>
          <w:sz w:val="27"/>
        </w:rPr>
        <w:t xml:space="preserve">нотой нашедшей </w:t>
      </w:r>
      <w:r>
        <w:rPr>
          <w:sz w:val="27"/>
        </w:rPr>
        <w:t>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AC46FC">
      <w:pPr>
        <w:ind w:firstLine="708"/>
        <w:jc w:val="both"/>
      </w:pPr>
      <w:r>
        <w:rPr>
          <w:sz w:val="27"/>
        </w:rPr>
        <w:t>Из представленных материалов видно, что оснований для прекращения производства по делу об админ</w:t>
      </w:r>
      <w:r>
        <w:rPr>
          <w:sz w:val="27"/>
        </w:rPr>
        <w:t xml:space="preserve">истративном правонарушении не имеется, все обстоятельства, имеющие значение для правильного разрешения дела, с учетом диспозиции ч. 2 ст. 12.4 КоАП РФ, установлены и подтверждены вышеприведенными доказательствами. </w:t>
      </w:r>
    </w:p>
    <w:p w:rsidR="00AC46FC">
      <w:pPr>
        <w:ind w:firstLine="708"/>
        <w:jc w:val="both"/>
      </w:pPr>
      <w:r>
        <w:rPr>
          <w:sz w:val="27"/>
        </w:rPr>
        <w:t>В соответствии со ст. 3.1 КоАП РФ админис</w:t>
      </w:r>
      <w:r>
        <w:rPr>
          <w:sz w:val="27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46FC">
      <w:pPr>
        <w:ind w:firstLine="708"/>
        <w:jc w:val="both"/>
      </w:pPr>
      <w:r>
        <w:rPr>
          <w:sz w:val="27"/>
        </w:rPr>
        <w:t>Согласно ча</w:t>
      </w:r>
      <w:r>
        <w:rPr>
          <w:sz w:val="27"/>
        </w:rPr>
        <w:t>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rPr>
          <w:sz w:val="27"/>
        </w:rPr>
        <w:t xml:space="preserve">венность, и обстоятельства, отягчающие административную ответственность. </w:t>
      </w:r>
    </w:p>
    <w:p w:rsidR="00AC46FC">
      <w:pPr>
        <w:ind w:firstLine="708"/>
        <w:jc w:val="both"/>
      </w:pPr>
      <w:r>
        <w:rPr>
          <w:sz w:val="27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решены вопросы об изъятых вещах и докумен</w:t>
      </w:r>
      <w:r>
        <w:rPr>
          <w:sz w:val="27"/>
        </w:rPr>
        <w:t>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46FC">
      <w:pPr>
        <w:ind w:firstLine="708"/>
        <w:jc w:val="both"/>
      </w:pPr>
      <w:r>
        <w:rPr>
          <w:sz w:val="27"/>
        </w:rPr>
        <w:t>Согласно копии протокола об изъ</w:t>
      </w:r>
      <w:r>
        <w:rPr>
          <w:sz w:val="27"/>
        </w:rPr>
        <w:t xml:space="preserve">ятии вещей и документов 82 ИВ № 002104 от дата, составленного в рамках дела об административном правонарушении в отношении </w:t>
      </w:r>
      <w:r>
        <w:rPr>
          <w:sz w:val="27"/>
        </w:rPr>
        <w:t>Харатян</w:t>
      </w:r>
      <w:r>
        <w:rPr>
          <w:sz w:val="27"/>
        </w:rPr>
        <w:t xml:space="preserve"> А.В. по ч. 4.1 ст. 12.5 КоАП РФ, был изъят опознавательный фонарь легкового такси, который в настоящее время хранится в судеб</w:t>
      </w:r>
      <w:r>
        <w:rPr>
          <w:sz w:val="27"/>
        </w:rPr>
        <w:t xml:space="preserve">ном участке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  <w:r>
        <w:rPr>
          <w:sz w:val="27"/>
        </w:rPr>
        <w:t xml:space="preserve"> Указанный предмет административного правонарушения подлежит уничтожению по вступлении постановления в законную силу, согласно ст. 3.7 КоАП РФ. </w:t>
      </w:r>
    </w:p>
    <w:p w:rsidR="00AC46FC">
      <w:pPr>
        <w:ind w:firstLine="708"/>
        <w:jc w:val="both"/>
      </w:pPr>
      <w:r>
        <w:rPr>
          <w:sz w:val="27"/>
        </w:rPr>
        <w:t>Судом также учтено, что назначение а</w:t>
      </w:r>
      <w:r>
        <w:rPr>
          <w:sz w:val="27"/>
        </w:rPr>
        <w:t>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</w:t>
      </w:r>
      <w:r>
        <w:rPr>
          <w:sz w:val="27"/>
        </w:rPr>
        <w:t>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</w:t>
      </w:r>
      <w:r>
        <w:rPr>
          <w:sz w:val="27"/>
        </w:rPr>
        <w:t>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C46FC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AC46FC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</w:t>
      </w:r>
      <w:r>
        <w:rPr>
          <w:sz w:val="27"/>
        </w:rPr>
        <w:t xml:space="preserve">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AC46FC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C46FC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</w:t>
      </w:r>
      <w:r>
        <w:rPr>
          <w:sz w:val="27"/>
        </w:rPr>
        <w:t xml:space="preserve">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 обстоятельств, учитывая данные о личности </w:t>
      </w:r>
      <w:r>
        <w:rPr>
          <w:sz w:val="27"/>
        </w:rPr>
        <w:t>Харатян</w:t>
      </w:r>
      <w:r>
        <w:rPr>
          <w:sz w:val="27"/>
        </w:rPr>
        <w:t xml:space="preserve"> А.В., ранее не пр</w:t>
      </w:r>
      <w:r>
        <w:rPr>
          <w:sz w:val="27"/>
        </w:rPr>
        <w:t>ивлекаемого к административной ответственности за совершение административных правонарушений в области дорожного движения, учитывая имущественное положение лица, привлекаемого к административной ответственности, мировой судья пришел к выводу</w:t>
      </w:r>
      <w:r>
        <w:rPr>
          <w:sz w:val="27"/>
        </w:rPr>
        <w:t xml:space="preserve"> о возможности </w:t>
      </w:r>
      <w:r>
        <w:rPr>
          <w:sz w:val="27"/>
        </w:rPr>
        <w:t xml:space="preserve">назначения наказания в виде административного штрафа в размере сумма прописью с конфискацией предмета административного правонарушения. </w:t>
      </w:r>
    </w:p>
    <w:p w:rsidR="00AC46FC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hyperlink r:id="rId13" w:anchor="/document/12125267/entry/12204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12.2 ч.4</w:t>
        </w:r>
      </w:hyperlink>
      <w:r>
        <w:rPr>
          <w:sz w:val="27"/>
        </w:rPr>
        <w:t xml:space="preserve"> КоАП РФ, </w:t>
      </w:r>
      <w:hyperlink r:id="rId13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13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AC46FC" w:rsidP="004B3364">
      <w:pPr>
        <w:jc w:val="center"/>
      </w:pPr>
      <w:r>
        <w:rPr>
          <w:b/>
          <w:sz w:val="27"/>
        </w:rPr>
        <w:t>ПОСТАНОВИЛ:</w:t>
      </w:r>
    </w:p>
    <w:p w:rsidR="00AC46FC">
      <w:pPr>
        <w:ind w:firstLine="708"/>
        <w:jc w:val="both"/>
      </w:pPr>
      <w:r>
        <w:rPr>
          <w:b/>
          <w:sz w:val="27"/>
        </w:rPr>
        <w:t>Харатян</w:t>
      </w:r>
      <w:r>
        <w:rPr>
          <w:b/>
          <w:sz w:val="27"/>
        </w:rPr>
        <w:t xml:space="preserve"> </w:t>
      </w:r>
      <w:r>
        <w:rPr>
          <w:b/>
          <w:sz w:val="27"/>
        </w:rPr>
        <w:t>Арутюна</w:t>
      </w:r>
      <w:r>
        <w:rPr>
          <w:b/>
          <w:sz w:val="27"/>
        </w:rPr>
        <w:t xml:space="preserve"> Викторовича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 и назначить ему административное наказание в виде в виде административного штрафа </w:t>
      </w:r>
      <w:r>
        <w:rPr>
          <w:sz w:val="27"/>
        </w:rPr>
        <w:t>в размере сумма с конфискацией опознавательного фонаря легкового такси.</w:t>
      </w:r>
    </w:p>
    <w:p w:rsidR="00AC46FC">
      <w:pPr>
        <w:ind w:firstLine="708"/>
        <w:jc w:val="both"/>
      </w:pPr>
      <w:r>
        <w:rPr>
          <w:sz w:val="27"/>
        </w:rPr>
        <w:t xml:space="preserve">Опознавательный фонарь легкового такси, изъятый в рамках дела об административном правонарушении в отношении </w:t>
      </w:r>
      <w:r>
        <w:rPr>
          <w:sz w:val="27"/>
        </w:rPr>
        <w:t>Харатян</w:t>
      </w:r>
      <w:r>
        <w:rPr>
          <w:sz w:val="27"/>
        </w:rPr>
        <w:t xml:space="preserve"> А.В. по </w:t>
      </w:r>
      <w:r>
        <w:rPr>
          <w:sz w:val="27"/>
          <w:u w:val="single"/>
        </w:rPr>
        <w:t>ч. 4.1 ст. 12.5 КоАП РФ (дело № 5-72-443/2022)</w:t>
      </w:r>
      <w:r>
        <w:rPr>
          <w:sz w:val="27"/>
        </w:rPr>
        <w:t xml:space="preserve">, хранящийся </w:t>
      </w:r>
      <w:r>
        <w:rPr>
          <w:sz w:val="27"/>
        </w:rPr>
        <w:t xml:space="preserve">в судебном участке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– уничтожить после вступления постановления в законную силу.</w:t>
      </w:r>
    </w:p>
    <w:p w:rsidR="00AC46FC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</w:t>
      </w:r>
      <w:r>
        <w:rPr>
          <w:sz w:val="27"/>
        </w:rPr>
        <w:t>лефон, ЕКС № 40102810645370000035 ОТДЕЛЕНИЕ адрес наименование организации//УФК по адрес 03100643000000017500, КБК 18811601123010001140, БИК телефон, ОКТМО телефон, УИН 18810491222600003616, назначение платежа – административный штраф.</w:t>
      </w:r>
    </w:p>
    <w:p w:rsidR="00AC46FC">
      <w:pPr>
        <w:ind w:firstLine="708"/>
        <w:jc w:val="both"/>
      </w:pPr>
      <w:r>
        <w:rPr>
          <w:sz w:val="27"/>
        </w:rPr>
        <w:t>Об уплате штрафа нео</w:t>
      </w:r>
      <w:r>
        <w:rPr>
          <w:sz w:val="27"/>
        </w:rPr>
        <w:t xml:space="preserve">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AC46FC">
      <w:pPr>
        <w:ind w:firstLine="708"/>
        <w:jc w:val="both"/>
      </w:pPr>
      <w:r>
        <w:rPr>
          <w:sz w:val="27"/>
        </w:rPr>
        <w:t>Согласно ст. 32.2 КоАП РФ административный штраф до</w:t>
      </w:r>
      <w:r>
        <w:rPr>
          <w:sz w:val="27"/>
        </w:rPr>
        <w:t xml:space="preserve"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7"/>
        </w:rPr>
        <w:t xml:space="preserve">предусмотренных </w:t>
      </w:r>
      <w:hyperlink r:id="rId14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4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4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4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</w:t>
      </w:r>
      <w:r>
        <w:rPr>
          <w:sz w:val="27"/>
        </w:rPr>
        <w:t>екса.</w:t>
      </w:r>
    </w:p>
    <w:p w:rsidR="00AC46FC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Харатян</w:t>
      </w:r>
      <w:r>
        <w:rPr>
          <w:sz w:val="27"/>
        </w:rPr>
        <w:t xml:space="preserve"> А.В., что в соответствии </w:t>
      </w:r>
      <w:hyperlink r:id="rId13" w:anchor="/document/12125267/entry/322" w:history="1">
        <w:r>
          <w:rPr>
            <w:color w:val="0000FF"/>
            <w:sz w:val="27"/>
            <w:u w:val="single"/>
          </w:rPr>
          <w:t>ч.1.3 ст. 32.2</w:t>
        </w:r>
      </w:hyperlink>
      <w:r>
        <w:rPr>
          <w:sz w:val="27"/>
        </w:rPr>
        <w:t xml:space="preserve"> КоАП РФ при уплате административного штрафа лицом, привлеченным к административной ответственности за совершение адм</w:t>
      </w:r>
      <w:r>
        <w:rPr>
          <w:sz w:val="27"/>
        </w:rPr>
        <w:t xml:space="preserve">инистративного правонарушения, предусмотренного </w:t>
      </w:r>
      <w:hyperlink r:id="rId16" w:anchor="dst100915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</w:t>
      </w:r>
      <w:r>
        <w:rPr>
          <w:sz w:val="27"/>
        </w:rPr>
        <w:t xml:space="preserve">едусмотренных </w:t>
      </w:r>
      <w:hyperlink r:id="rId17" w:anchor="dst4255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8" w:anchor="dst4267" w:history="1">
        <w:r>
          <w:rPr>
            <w:color w:val="0000FF"/>
            <w:sz w:val="27"/>
            <w:u w:val="single"/>
          </w:rPr>
          <w:t>частями 2</w:t>
        </w:r>
      </w:hyperlink>
      <w:r>
        <w:rPr>
          <w:sz w:val="27"/>
        </w:rPr>
        <w:t xml:space="preserve"> и </w:t>
      </w:r>
      <w:hyperlink r:id="rId18" w:anchor="dst9982" w:history="1">
        <w:r>
          <w:rPr>
            <w:color w:val="0000FF"/>
            <w:sz w:val="27"/>
            <w:u w:val="single"/>
          </w:rPr>
          <w:t>4 статьи 12.7</w:t>
        </w:r>
      </w:hyperlink>
      <w:r>
        <w:rPr>
          <w:sz w:val="27"/>
        </w:rPr>
        <w:t xml:space="preserve">, </w:t>
      </w:r>
      <w:hyperlink r:id="rId19" w:anchor="dst427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20" w:anchor="dst4285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20" w:anchor="dst4287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21" w:anchor="dst100970" w:history="1">
        <w:r>
          <w:rPr>
            <w:color w:val="0000FF"/>
            <w:sz w:val="27"/>
            <w:u w:val="single"/>
          </w:rPr>
          <w:t>статьей 12.10</w:t>
        </w:r>
      </w:hyperlink>
      <w:r>
        <w:rPr>
          <w:sz w:val="27"/>
        </w:rPr>
        <w:t xml:space="preserve">, </w:t>
      </w:r>
      <w:hyperlink r:id="rId22" w:anchor="dst4294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23" w:anchor="dst3839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4" w:anchor="dst3841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5" w:anchor="dst500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26" w:anchor="dst4319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 xml:space="preserve">, </w:t>
      </w:r>
      <w:hyperlink r:id="rId27" w:anchor="dst2536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>
        <w:rPr>
          <w:sz w:val="27"/>
          <w:u w:val="single"/>
        </w:rPr>
        <w:t>административный штраф может быть уплаче</w:t>
      </w:r>
      <w:r>
        <w:rPr>
          <w:sz w:val="27"/>
          <w:u w:val="single"/>
        </w:rPr>
        <w:t>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</w:t>
      </w:r>
      <w:r>
        <w:rPr>
          <w:sz w:val="27"/>
          <w:u w:val="single"/>
        </w:rPr>
        <w:t>ла в его адрес после истечения двадцати дней со дня вынесения такого постановления, указанный срок подлежит восстановлению судьей</w:t>
      </w:r>
      <w:r>
        <w:rPr>
          <w:sz w:val="27"/>
        </w:rPr>
        <w:t>, органом, должностным лицом, вынесшими такое постановление, по ходатайству лица, привлеченного к административной ответственно</w:t>
      </w:r>
      <w:r>
        <w:rPr>
          <w:sz w:val="27"/>
        </w:rPr>
        <w:t>сти.</w:t>
      </w:r>
    </w:p>
    <w:p w:rsidR="00AC46FC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</w:t>
      </w:r>
      <w:r>
        <w:rPr>
          <w:sz w:val="27"/>
        </w:rP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C46FC">
      <w:pPr>
        <w:widowControl w:val="0"/>
        <w:ind w:firstLine="426"/>
        <w:jc w:val="both"/>
      </w:pPr>
      <w:r>
        <w:rPr>
          <w:sz w:val="27"/>
        </w:rPr>
        <w:t>Постановление может быть обжаловано в те</w:t>
      </w:r>
      <w:r>
        <w:rPr>
          <w:sz w:val="27"/>
        </w:rPr>
        <w:t xml:space="preserve">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B3364">
      <w:pPr>
        <w:ind w:firstLine="426"/>
        <w:jc w:val="both"/>
        <w:rPr>
          <w:sz w:val="27"/>
        </w:rPr>
      </w:pPr>
    </w:p>
    <w:p w:rsidR="00AC46FC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AC46FC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FC"/>
    <w:rsid w:val="004B3364"/>
    <w:rsid w:val="00AC46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89CD764D9B217FEBC38F0790EA848D70403AFCEADAC251BEEA9DF2BA29CC79E10693C178u5wAM" TargetMode="External" /><Relationship Id="rId11" Type="http://schemas.openxmlformats.org/officeDocument/2006/relationships/hyperlink" Target="consultantplus://offline/ref=2BF2EED64918E68C021C6197DC37CA833B897C57C4EBF8D286C326AA94C5C3822D53F80F01BFD03C1C2AM" TargetMode="External" /><Relationship Id="rId12" Type="http://schemas.openxmlformats.org/officeDocument/2006/relationships/hyperlink" Target="consultantplus://offline/ref=2BF2EED64918E68C021C6197DC37CA833B897C57C4EBF8D286C326AA94C5C3822D53F808081B24M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consultant.ru/document/cons_doc_LAW_422315/ebf5dddb0d5fcdf25d19cbc40c405fc254be2f76/" TargetMode="External" /><Relationship Id="rId15" Type="http://schemas.openxmlformats.org/officeDocument/2006/relationships/hyperlink" Target="http://www.consultant.ru/document/cons_doc_LAW_422315/1dce3753e09dd89825ecda0893e4cb0428a17ed9/" TargetMode="External" /><Relationship Id="rId16" Type="http://schemas.openxmlformats.org/officeDocument/2006/relationships/hyperlink" Target="https://www.consultant.ru/document/cons_doc_LAW_427416/ddf872bbf0198a5ffe733c85ac8e65649ba9824d/" TargetMode="External" /><Relationship Id="rId17" Type="http://schemas.openxmlformats.org/officeDocument/2006/relationships/hyperlink" Target="https://www.consultant.ru/document/cons_doc_LAW_427416/0a1fc4a4a97c33938faec3dea050cb4107c7948b/" TargetMode="External" /><Relationship Id="rId18" Type="http://schemas.openxmlformats.org/officeDocument/2006/relationships/hyperlink" Target="https://www.consultant.ru/document/cons_doc_LAW_427416/86d85d3d522bb77876c524278464db710a481926/" TargetMode="External" /><Relationship Id="rId19" Type="http://schemas.openxmlformats.org/officeDocument/2006/relationships/hyperlink" Target="https://www.consultant.ru/document/cons_doc_LAW_427416/aa69183ecd988ed365aa7b0e5fffb687dc479b7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7416/85ebd6cb5138b31da96b1488716a764c41d50496/" TargetMode="External" /><Relationship Id="rId21" Type="http://schemas.openxmlformats.org/officeDocument/2006/relationships/hyperlink" Target="https://www.consultant.ru/document/cons_doc_LAW_427416/2589a95e710dff5a9cba25e223c5d03303e8f45f/" TargetMode="External" /><Relationship Id="rId22" Type="http://schemas.openxmlformats.org/officeDocument/2006/relationships/hyperlink" Target="https://www.consultant.ru/document/cons_doc_LAW_427416/8e1db11085c966408d1ce0191aef369706a76759/" TargetMode="External" /><Relationship Id="rId23" Type="http://schemas.openxmlformats.org/officeDocument/2006/relationships/hyperlink" Target="https://www.consultant.ru/document/cons_doc_LAW_427416/3616f9cc443dbe11b6898b6fa10d5b67a307cb59/" TargetMode="External" /><Relationship Id="rId24" Type="http://schemas.openxmlformats.org/officeDocument/2006/relationships/hyperlink" Target="https://www.consultant.ru/document/cons_doc_LAW_427416/423d650543917f5abe5c2480d6fb3fca332f9d22/" TargetMode="External" /><Relationship Id="rId25" Type="http://schemas.openxmlformats.org/officeDocument/2006/relationships/hyperlink" Target="https://www.consultant.ru/document/cons_doc_LAW_427416/fe71cec502ee66689c92693910f30983ff4852aa/" TargetMode="External" /><Relationship Id="rId26" Type="http://schemas.openxmlformats.org/officeDocument/2006/relationships/hyperlink" Target="https://www.consultant.ru/document/cons_doc_LAW_427416/27b951a9ca374e6081930cfff85eabd581a523b1/" TargetMode="External" /><Relationship Id="rId27" Type="http://schemas.openxmlformats.org/officeDocument/2006/relationships/hyperlink" Target="https://www.consultant.ru/document/cons_doc_LAW_427416/9734adb3f4ad52d0fe265a97e85eab23d6dffe75/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2467.html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https://www.consultant.ru/document/cons_doc_LAW_391769/6d8c7fbd95f0b2f282a790182c6d28e791f15e51/" TargetMode="External" /><Relationship Id="rId7" Type="http://schemas.openxmlformats.org/officeDocument/2006/relationships/hyperlink" Target="https://legalacts.ru/doc/postanovlenie-pravitelstva-rf-ot-14022009-n-112/" TargetMode="External" /><Relationship Id="rId8" Type="http://schemas.openxmlformats.org/officeDocument/2006/relationships/hyperlink" Target="https://legalacts.ru/doc/PP-RF-_1090-ot-23_10_93/" TargetMode="External" /><Relationship Id="rId9" Type="http://schemas.openxmlformats.org/officeDocument/2006/relationships/hyperlink" Target="https://legalacts.ru/kodeks/KOAP-RF/razdel-ii/glava-12/statja-12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