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154F7">
      <w:pPr>
        <w:jc w:val="right"/>
      </w:pPr>
      <w:r>
        <w:rPr>
          <w:sz w:val="26"/>
        </w:rPr>
        <w:t>Дело № 5-72-461/2022</w:t>
      </w:r>
    </w:p>
    <w:p w:rsidR="00F154F7">
      <w:pPr>
        <w:jc w:val="right"/>
      </w:pPr>
      <w:r>
        <w:rPr>
          <w:sz w:val="26"/>
        </w:rPr>
        <w:t xml:space="preserve">УИД 91MS0072-телефон-телефон </w:t>
      </w:r>
    </w:p>
    <w:p w:rsidR="00F154F7">
      <w:pPr>
        <w:jc w:val="center"/>
      </w:pPr>
      <w:r>
        <w:rPr>
          <w:b/>
          <w:sz w:val="26"/>
        </w:rPr>
        <w:t>П О С Т А Н О В Л Е Н И Е</w:t>
      </w:r>
    </w:p>
    <w:p w:rsidR="00F154F7">
      <w:pPr>
        <w:ind w:firstLine="708"/>
      </w:pPr>
      <w:r>
        <w:rPr>
          <w:sz w:val="26"/>
        </w:rPr>
        <w:t xml:space="preserve">28 сентября 2022 года                                                                                     </w:t>
      </w:r>
      <w:r>
        <w:rPr>
          <w:sz w:val="26"/>
        </w:rPr>
        <w:t>г. Саки</w:t>
      </w:r>
    </w:p>
    <w:p w:rsidR="00F154F7">
      <w:pPr>
        <w:jc w:val="both"/>
      </w:pPr>
      <w:r>
        <w:rPr>
          <w:sz w:val="26"/>
        </w:rPr>
        <w:t xml:space="preserve">Мировой судья судебного участка № 72 Сакского судебного района (адрес и городской адрес) адрес Костюкова Елена Валериевна, </w:t>
      </w:r>
    </w:p>
    <w:p w:rsidR="00F154F7">
      <w:pPr>
        <w:ind w:firstLine="708"/>
        <w:jc w:val="both"/>
      </w:pPr>
      <w:r>
        <w:rPr>
          <w:sz w:val="26"/>
        </w:rPr>
        <w:t xml:space="preserve">рассмотрев в </w:t>
      </w:r>
      <w:r>
        <w:rPr>
          <w:sz w:val="26"/>
        </w:rPr>
        <w:t xml:space="preserve">открытом судебном заседании дело об административном правонарушение, поступившее из Отдела государственной инспекции безопасности дорожного движения фио МВД Российской Федерации «Сакский» в отношении: </w:t>
      </w:r>
    </w:p>
    <w:p w:rsidR="00F154F7">
      <w:pPr>
        <w:ind w:left="4248"/>
        <w:jc w:val="both"/>
      </w:pPr>
      <w:r>
        <w:rPr>
          <w:b/>
          <w:sz w:val="26"/>
        </w:rPr>
        <w:t>Лукьянова Андрея Александровича,</w:t>
      </w:r>
      <w:r>
        <w:rPr>
          <w:sz w:val="26"/>
        </w:rPr>
        <w:t xml:space="preserve"> паспортные данные, ра</w:t>
      </w:r>
      <w:r>
        <w:rPr>
          <w:sz w:val="26"/>
        </w:rPr>
        <w:t xml:space="preserve">ботающего в наименование организации в должности охранника (со слов в протоколе об а/п), ранее не привлекаемого к административной ответственности, зарегистрированного и проживающего по адресу: адрес, </w:t>
      </w:r>
    </w:p>
    <w:p w:rsidR="00F154F7">
      <w:pPr>
        <w:jc w:val="both"/>
      </w:pPr>
      <w:r>
        <w:rPr>
          <w:sz w:val="26"/>
        </w:rPr>
        <w:t>о привлечении его к административной ответственности з</w:t>
      </w:r>
      <w:r>
        <w:rPr>
          <w:sz w:val="26"/>
        </w:rPr>
        <w:t xml:space="preserve">а правонарушение, предусмотренное ч. 4.1 ст. 12.5 Кодекса Российской Федерации об административных правонарушениях, </w:t>
      </w:r>
    </w:p>
    <w:p w:rsidR="00F154F7" w:rsidP="003E0425">
      <w:pPr>
        <w:jc w:val="center"/>
      </w:pPr>
      <w:r>
        <w:rPr>
          <w:b/>
          <w:sz w:val="26"/>
        </w:rPr>
        <w:t>УСТАНОВИЛ:</w:t>
      </w:r>
    </w:p>
    <w:p w:rsidR="00F154F7">
      <w:pPr>
        <w:ind w:firstLine="708"/>
        <w:jc w:val="both"/>
      </w:pPr>
      <w:r>
        <w:rPr>
          <w:sz w:val="26"/>
        </w:rPr>
        <w:t>Согласно протокола об административном правонарушении 82 АП № 169814 от дата следует, что Лукьянов А.А. дата в время на адрес, у</w:t>
      </w:r>
      <w:r>
        <w:rPr>
          <w:sz w:val="26"/>
        </w:rPr>
        <w:t xml:space="preserve">правлял транспортным средством – автомобилем марки «Suv T11 марка автомобиля», государственный регистрационный знак М105НС82 (принадлежащем наименование организации), на котором незаконно установлен опознавательный фонарь легкового такси, при отсутствии у </w:t>
      </w:r>
      <w:r>
        <w:rPr>
          <w:sz w:val="26"/>
        </w:rPr>
        <w:t>гр. Лукьянова А.А., выданного в установленном порядке, разрешения на осуществление деятельности по перевозке пассажиров и багажа легковым такси, чем нарушен п. 2.3.1 ПДД РФ и адрес положений Правил дорожного движения РФ, совершив административное правонару</w:t>
      </w:r>
      <w:r>
        <w:rPr>
          <w:sz w:val="26"/>
        </w:rPr>
        <w:t>шение, ответственность за которое предусмотрена ст. 12.5 ч. 4.1 Кодекса Российской Федерации об административных правонарушениях (далее КоАП РФ).</w:t>
      </w:r>
    </w:p>
    <w:p w:rsidR="00F154F7">
      <w:pPr>
        <w:ind w:firstLine="708"/>
        <w:jc w:val="both"/>
      </w:pPr>
      <w:r>
        <w:rPr>
          <w:sz w:val="26"/>
        </w:rPr>
        <w:t>В судебное заседание Лукьянов А.А. не явился. О времени и месте рассмотрения дела об административном правонар</w:t>
      </w:r>
      <w:r>
        <w:rPr>
          <w:sz w:val="26"/>
        </w:rPr>
        <w:t>ушении извещен надлежащим образом посредством СМС-сообщения, что подтверждается фиксацией факта отправки и доставки СМС-извещения адресату. О причинах неявки суду не сообщил. Ходатайств об отложении дела в суд не предоставил.</w:t>
      </w:r>
    </w:p>
    <w:p w:rsidR="00F154F7">
      <w:pPr>
        <w:ind w:firstLine="708"/>
        <w:jc w:val="both"/>
      </w:pPr>
      <w:r>
        <w:rPr>
          <w:sz w:val="26"/>
        </w:rPr>
        <w:t xml:space="preserve">Таким образом, Лукьянову А.А. </w:t>
      </w:r>
      <w:r>
        <w:rPr>
          <w:sz w:val="26"/>
        </w:rPr>
        <w:t>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Лукьянова А.А., надлежащим образом извещенного о</w:t>
      </w:r>
      <w:r>
        <w:rPr>
          <w:sz w:val="26"/>
        </w:rPr>
        <w:t xml:space="preserve"> месте и 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 расценивает как волеизъявление лица, свидетельствующее об отказе от реализации</w:t>
      </w:r>
      <w:r>
        <w:rPr>
          <w:sz w:val="26"/>
        </w:rPr>
        <w:t xml:space="preserve"> своего права на выполнение указанных действий.</w:t>
      </w:r>
    </w:p>
    <w:p w:rsidR="00F154F7">
      <w:pPr>
        <w:ind w:firstLine="708"/>
        <w:jc w:val="both"/>
      </w:pPr>
      <w:r>
        <w:rPr>
          <w:sz w:val="26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</w:t>
      </w:r>
      <w:r>
        <w:rPr>
          <w:sz w:val="26"/>
        </w:rPr>
        <w:t xml:space="preserve">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</w:t>
      </w:r>
      <w:r>
        <w:rPr>
          <w:sz w:val="26"/>
        </w:rPr>
        <w:t>рения.</w:t>
      </w:r>
    </w:p>
    <w:p w:rsidR="00F154F7">
      <w:pPr>
        <w:ind w:firstLine="708"/>
        <w:jc w:val="both"/>
      </w:pPr>
      <w:r>
        <w:rPr>
          <w:sz w:val="26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6"/>
            <w:u w:val="single"/>
          </w:rPr>
          <w:t>статьей 29.6</w:t>
        </w:r>
      </w:hyperlink>
      <w:r>
        <w:rPr>
          <w:sz w:val="26"/>
        </w:rPr>
        <w:t xml:space="preserve">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</w:t>
      </w:r>
      <w:r>
        <w:rPr>
          <w:sz w:val="26"/>
        </w:rPr>
        <w:t xml:space="preserve">и месте судебного рассмотрения. Поскольку </w:t>
      </w:r>
      <w:hyperlink r:id="rId5" w:history="1">
        <w:r>
          <w:rPr>
            <w:color w:val="0000FF"/>
            <w:sz w:val="26"/>
            <w:u w:val="single"/>
          </w:rPr>
          <w:t>КоАП</w:t>
        </w:r>
      </w:hyperlink>
      <w:r>
        <w:rPr>
          <w:sz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</w:t>
      </w:r>
      <w:r>
        <w:rPr>
          <w:sz w:val="26"/>
        </w:rPr>
        <w:t>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</w:t>
      </w:r>
      <w:r>
        <w:rPr>
          <w:sz w:val="26"/>
        </w:rPr>
        <w:t>ким способом и при фиксации факта отправки и доставки СМС-извещения адресату).</w:t>
      </w:r>
    </w:p>
    <w:p w:rsidR="00F154F7">
      <w:pPr>
        <w:ind w:firstLine="708"/>
        <w:jc w:val="both"/>
      </w:pPr>
      <w:r>
        <w:rPr>
          <w:sz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</w:t>
      </w:r>
      <w:r>
        <w:rPr>
          <w:sz w:val="26"/>
        </w:rPr>
        <w:t xml:space="preserve">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</w:t>
      </w:r>
      <w:r>
        <w:rPr>
          <w:sz w:val="26"/>
        </w:rPr>
        <w:t xml:space="preserve">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дата N 343. </w:t>
      </w:r>
    </w:p>
    <w:p w:rsidR="00F154F7">
      <w:pPr>
        <w:ind w:firstLine="708"/>
        <w:jc w:val="both"/>
      </w:pPr>
      <w:r>
        <w:rPr>
          <w:sz w:val="26"/>
        </w:rPr>
        <w:t xml:space="preserve">Руководствуясь положением ст. 25.1 КоАП РФ, принимая </w:t>
      </w:r>
      <w:r>
        <w:rPr>
          <w:sz w:val="26"/>
        </w:rPr>
        <w:t xml:space="preserve">во внимание, что Лукьянов А.А.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</w:t>
      </w:r>
      <w:r>
        <w:rPr>
          <w:sz w:val="26"/>
        </w:rPr>
        <w:t>отсутствие Лукьянова А.А.</w:t>
      </w:r>
    </w:p>
    <w:p w:rsidR="00F154F7">
      <w:pPr>
        <w:ind w:firstLine="708"/>
        <w:jc w:val="both"/>
      </w:pPr>
      <w:r>
        <w:rPr>
          <w:sz w:val="26"/>
        </w:rPr>
        <w:t>Исследовав материалы дела, мировой судья пришел к выводу о наличии в действиях Лукьянова А.А. состава правонарушения, предусмотренного ст. 12.5 ч. 4.1 КоАП РФ, исходя из следующего.</w:t>
      </w:r>
    </w:p>
    <w:p w:rsidR="00F154F7">
      <w:pPr>
        <w:ind w:firstLine="708"/>
        <w:jc w:val="both"/>
      </w:pPr>
      <w:r>
        <w:rPr>
          <w:sz w:val="26"/>
        </w:rPr>
        <w:t>В соответствии с ч. 1 ст. 1.6 КоАП РФ лицо, прив</w:t>
      </w:r>
      <w:r>
        <w:rPr>
          <w:sz w:val="26"/>
        </w:rPr>
        <w:t>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F154F7">
      <w:pPr>
        <w:ind w:firstLine="708"/>
        <w:jc w:val="both"/>
      </w:pPr>
      <w:r>
        <w:rPr>
          <w:sz w:val="26"/>
        </w:rPr>
        <w:t>Положения названной с</w:t>
      </w:r>
      <w:r>
        <w:rPr>
          <w:sz w:val="26"/>
        </w:rPr>
        <w:t xml:space="preserve">татьи КоАП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</w:t>
      </w:r>
      <w:r>
        <w:rPr>
          <w:sz w:val="26"/>
        </w:rPr>
        <w:t>установленного законом порядка привлечения лица к админист</w:t>
      </w:r>
      <w:r>
        <w:rPr>
          <w:sz w:val="26"/>
        </w:rPr>
        <w:t>ративной ответственности.</w:t>
      </w:r>
    </w:p>
    <w:p w:rsidR="00F154F7">
      <w:pPr>
        <w:widowControl w:val="0"/>
        <w:spacing w:line="322" w:lineRule="atLeast"/>
        <w:ind w:firstLine="760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</w:t>
      </w:r>
      <w:r>
        <w:rPr>
          <w:sz w:val="26"/>
        </w:rPr>
        <w:t>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</w:t>
      </w:r>
      <w:r>
        <w:rPr>
          <w:sz w:val="26"/>
        </w:rPr>
        <w:t>ом об административном правонарушении, иными протоколами, предусмотренными данным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</w:t>
      </w:r>
      <w:r>
        <w:rPr>
          <w:sz w:val="26"/>
        </w:rPr>
        <w:t>, иными документами, а также показаниями специальных технических средств, вещественными доказательствами.</w:t>
      </w:r>
    </w:p>
    <w:p w:rsidR="00F154F7">
      <w:pPr>
        <w:widowControl w:val="0"/>
        <w:spacing w:line="322" w:lineRule="atLeast"/>
        <w:ind w:firstLine="760"/>
        <w:jc w:val="both"/>
      </w:pPr>
      <w:r>
        <w:rPr>
          <w:sz w:val="26"/>
        </w:rPr>
        <w:t>Согласно п. 3 ст. 29.1 КоАП РФ судья, орган, должностное лицо при подготовке к рассмотрению дела об административном правонарушении в числе прочих воп</w:t>
      </w:r>
      <w:r>
        <w:rPr>
          <w:sz w:val="26"/>
        </w:rPr>
        <w:t>росов выясняют, правильно ли составлены протокол об административном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F154F7">
      <w:pPr>
        <w:widowControl w:val="0"/>
        <w:spacing w:line="322" w:lineRule="atLeast"/>
        <w:ind w:firstLine="760"/>
        <w:jc w:val="both"/>
      </w:pPr>
      <w:r>
        <w:rPr>
          <w:sz w:val="26"/>
        </w:rPr>
        <w:t xml:space="preserve">Частью 4.1 статьи </w:t>
      </w:r>
      <w:hyperlink r:id="rId6" w:anchor="12/12.2" w:history="1">
        <w:r>
          <w:rPr>
            <w:color w:val="0000FF"/>
            <w:sz w:val="26"/>
            <w:u w:val="single"/>
          </w:rPr>
          <w:t>12.5 КоАП РФ</w:t>
        </w:r>
      </w:hyperlink>
      <w:r>
        <w:rPr>
          <w:sz w:val="26"/>
        </w:rPr>
        <w:t xml:space="preserve"> предусмотрена административная ответственность за управление транспортным средством, на котором незаконно установлен опознавательный фонарь легкового такси или опознавательный знак "Инвалид.</w:t>
      </w:r>
    </w:p>
    <w:p w:rsidR="00F154F7">
      <w:pPr>
        <w:widowControl w:val="0"/>
        <w:spacing w:line="322" w:lineRule="atLeast"/>
        <w:ind w:firstLine="760"/>
        <w:jc w:val="both"/>
      </w:pPr>
      <w:r>
        <w:rPr>
          <w:sz w:val="26"/>
        </w:rPr>
        <w:t>В силу пункта 2.1.1 Правил</w:t>
      </w:r>
      <w:r>
        <w:rPr>
          <w:sz w:val="26"/>
        </w:rPr>
        <w:t xml:space="preserve"> дорожного движения Российской Федерации, утвержденных Постановлением Правительства Российской Федерации от дата N 1090, водитель транспортного средства обязан иметь при себе и по требованию сотрудников полиции передавать им, для проверки: водительское удо</w:t>
      </w:r>
      <w:r>
        <w:rPr>
          <w:sz w:val="26"/>
        </w:rPr>
        <w:t xml:space="preserve">стоверение или временное разрешение на право управления транспортным средством соответствующей категории;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</w:t>
      </w:r>
      <w:r>
        <w:rPr>
          <w:sz w:val="26"/>
        </w:rPr>
        <w:t>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грузов; страховой полис обязательного страхования гражданской ответственности владельца транспортного сре</w:t>
      </w:r>
      <w:r>
        <w:rPr>
          <w:sz w:val="26"/>
        </w:rPr>
        <w:t>дства в случаях, когда обязанность по страхованию своей гражданской ответственности установлена федеральным законом.</w:t>
      </w:r>
    </w:p>
    <w:p w:rsidR="00F154F7">
      <w:pPr>
        <w:widowControl w:val="0"/>
        <w:spacing w:line="322" w:lineRule="atLeast"/>
        <w:ind w:firstLine="760"/>
        <w:jc w:val="both"/>
      </w:pPr>
      <w:r>
        <w:rPr>
          <w:sz w:val="26"/>
        </w:rPr>
        <w:t>Согласно п. 2.3.1 ПДД РФ водитель транспортного средства обязан перед выездом проверить и в пути обеспечить исправное техническое состояние</w:t>
      </w:r>
      <w:r>
        <w:rPr>
          <w:sz w:val="26"/>
        </w:rPr>
        <w:t xml:space="preserve"> транспортного средства в соответствии с </w:t>
      </w:r>
      <w:hyperlink r:id="rId7" w:anchor="dst100752" w:history="1">
        <w:r>
          <w:rPr>
            <w:color w:val="0000FF"/>
            <w:sz w:val="26"/>
            <w:u w:val="single"/>
          </w:rPr>
          <w:t>Основными положениями</w:t>
        </w:r>
      </w:hyperlink>
      <w:r>
        <w:rPr>
          <w:sz w:val="26"/>
        </w:rPr>
        <w:t xml:space="preserve"> по допуску транспортных средств к эксплуатации и обязанностями до</w:t>
      </w:r>
      <w:r>
        <w:rPr>
          <w:sz w:val="26"/>
        </w:rPr>
        <w:t>лжностных лиц по обеспечению безопасности дорожного движения.</w:t>
      </w:r>
    </w:p>
    <w:p w:rsidR="00F154F7">
      <w:pPr>
        <w:ind w:firstLine="708"/>
        <w:jc w:val="both"/>
      </w:pPr>
      <w:r>
        <w:rPr>
          <w:sz w:val="26"/>
        </w:rPr>
        <w:t xml:space="preserve">Пунктом 11 Основных положений по допуску транспортных средств к эксплуатации и обязанностями должностных лиц по обеспечению безопасности </w:t>
      </w:r>
      <w:r>
        <w:rPr>
          <w:sz w:val="26"/>
        </w:rPr>
        <w:t>дорожного движения определено, что запрещается эксплуатац</w:t>
      </w:r>
      <w:r>
        <w:rPr>
          <w:sz w:val="26"/>
        </w:rPr>
        <w:t>ия 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</w:t>
      </w:r>
      <w:r>
        <w:rPr>
          <w:sz w:val="26"/>
        </w:rPr>
        <w:t>м порядке разрешения на осуществление деятельности по перевозке пассажиров и багажа легковым такси.</w:t>
      </w:r>
    </w:p>
    <w:p w:rsidR="00F154F7">
      <w:pPr>
        <w:ind w:firstLine="708"/>
        <w:jc w:val="both"/>
      </w:pPr>
      <w:r>
        <w:rPr>
          <w:sz w:val="26"/>
        </w:rPr>
        <w:t>В соответствии с п.1 ст.9 Федерального закона от дата №69-ФЗ «О внесении изменений в отдельные законодательные акты Российской Федерации» деятельность по пе</w:t>
      </w:r>
      <w:r>
        <w:rPr>
          <w:sz w:val="26"/>
        </w:rPr>
        <w:t>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</w:t>
      </w:r>
      <w:r>
        <w:rPr>
          <w:sz w:val="26"/>
        </w:rPr>
        <w:t>овым такси, выдаваемого уполномоченным органом исполнительной власти соответствующего субъекта РФ.</w:t>
      </w:r>
    </w:p>
    <w:p w:rsidR="00F154F7">
      <w:pPr>
        <w:ind w:firstLine="708"/>
        <w:jc w:val="both"/>
      </w:pPr>
      <w:r>
        <w:rPr>
          <w:sz w:val="26"/>
        </w:rPr>
        <w:t xml:space="preserve">Согласно п. 8 ст. 9 вышеуказанного закона форма разрешения, срок его действия, порядок подачи заявления, порядок выдачи и переоформления разрешений, порядок </w:t>
      </w:r>
      <w:r>
        <w:rPr>
          <w:sz w:val="26"/>
        </w:rPr>
        <w:t>определения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РФ.</w:t>
      </w:r>
      <w:r>
        <w:br/>
      </w:r>
      <w:r>
        <w:rPr>
          <w:sz w:val="26"/>
        </w:rPr>
        <w:t>На территории адрес, в соответствии с Законом адрес от дата №97-ЗРК</w:t>
      </w:r>
      <w:r>
        <w:rPr>
          <w:sz w:val="26"/>
        </w:rPr>
        <w:t xml:space="preserve"> «Об организации транспортного обслуживания населения легковым такси в адрес» и постановлением Совета министров РК от дата №512 «О некоторых вопросах организации транспортного обслуживания населения легковым такси в адрес», выдачу, переоформления разрешени</w:t>
      </w:r>
      <w:r>
        <w:rPr>
          <w:sz w:val="26"/>
        </w:rPr>
        <w:t>й, выдачу дубликата разрешения на осуществление деятельности по перевозке пассажиров и багажа легковым такси осуществляет Министерство транспорта адрес.</w:t>
      </w:r>
    </w:p>
    <w:p w:rsidR="00F154F7">
      <w:pPr>
        <w:ind w:firstLine="708"/>
        <w:jc w:val="both"/>
      </w:pPr>
      <w:r>
        <w:rPr>
          <w:sz w:val="26"/>
        </w:rPr>
        <w:t>Согласно п. 5-1 Основных положений по допуску транспортных средств к эксплуатации, п. 1 ч. 16 ст. 9 Фед</w:t>
      </w:r>
      <w:r>
        <w:rPr>
          <w:sz w:val="26"/>
        </w:rPr>
        <w:t>ерального закона от дата № 69-ФЗ, транспортное средство, используемое в качестве легкового такси, должно быть оборудовано таксометром, иметь на кузове (боковых поверхностях кузова) цветографическую окраску, представляющую собой композицию из квадратов конт</w:t>
      </w:r>
      <w:r>
        <w:rPr>
          <w:sz w:val="26"/>
        </w:rPr>
        <w:t>растного цвета, расположенных в шахматном порядке, и на крыше – опознавательный фонарь оранжевого цвета.</w:t>
      </w:r>
    </w:p>
    <w:p w:rsidR="00F154F7">
      <w:pPr>
        <w:ind w:firstLine="708"/>
        <w:jc w:val="both"/>
      </w:pPr>
      <w:r>
        <w:rPr>
          <w:sz w:val="26"/>
        </w:rPr>
        <w:t>Согласно ч. 6 адрес положений по допуску транспортных средств к эксплуатации, запрещается эксплуатация транспортных средств, имеющих на кузове (боковых</w:t>
      </w:r>
      <w:r>
        <w:rPr>
          <w:sz w:val="26"/>
        </w:rPr>
        <w:t xml:space="preserve"> поверхностях кузова) цветографическую схему легкового такси и (или) на крыше опознавательный фонарь легкового такси, в случае отсутствия у водителя такого транспортного средства разрешения на осуществление деятельности.</w:t>
      </w:r>
    </w:p>
    <w:p w:rsidR="00F154F7">
      <w:pPr>
        <w:ind w:firstLine="708"/>
        <w:jc w:val="both"/>
      </w:pPr>
      <w:r>
        <w:rPr>
          <w:sz w:val="26"/>
        </w:rPr>
        <w:t xml:space="preserve">В силу </w:t>
      </w:r>
      <w:hyperlink r:id="rId8" w:anchor="100209" w:history="1">
        <w:r>
          <w:rPr>
            <w:color w:val="0000FF"/>
            <w:sz w:val="26"/>
            <w:u w:val="single"/>
          </w:rPr>
          <w:t>пункта 115</w:t>
        </w:r>
      </w:hyperlink>
      <w:r>
        <w:rPr>
          <w:sz w:val="26"/>
        </w:rPr>
        <w:t xml:space="preserve"> Постановления Правительства Российской Федерации от дата N 112 "Об утверждении Правил перевозок пассажиров и багажа автомобильным транспортом и городским наземным электрич</w:t>
      </w:r>
      <w:r>
        <w:rPr>
          <w:sz w:val="26"/>
        </w:rPr>
        <w:t>еским транспортом" легковое такси оборудуется опознавательным фонарем оранжевого цвета, который устанавливается на крыше транспортного средства и включается при готовности легкового такси к перевозке пассажиров и багажа.</w:t>
      </w:r>
    </w:p>
    <w:p w:rsidR="00F154F7">
      <w:pPr>
        <w:ind w:firstLine="708"/>
        <w:jc w:val="both"/>
      </w:pPr>
      <w:r>
        <w:rPr>
          <w:color w:val="0000FF"/>
          <w:sz w:val="26"/>
          <w:u w:val="single"/>
        </w:rPr>
        <w:t>Аналогичные требования предъявляютс</w:t>
      </w:r>
      <w:r>
        <w:rPr>
          <w:color w:val="0000FF"/>
          <w:sz w:val="26"/>
          <w:u w:val="single"/>
        </w:rPr>
        <w:t xml:space="preserve">я к транспортным средствам, используемым в качестве легкового такси, </w:t>
      </w:r>
      <w:hyperlink r:id="rId9" w:anchor="000151" w:history="1">
        <w:r>
          <w:rPr>
            <w:color w:val="0000FF"/>
            <w:sz w:val="26"/>
            <w:u w:val="single"/>
          </w:rPr>
          <w:t>пунктом 5(1)</w:t>
        </w:r>
      </w:hyperlink>
      <w:r>
        <w:rPr>
          <w:sz w:val="26"/>
        </w:rPr>
        <w:t xml:space="preserve"> Основных положений.</w:t>
      </w:r>
    </w:p>
    <w:p w:rsidR="00F154F7">
      <w:pPr>
        <w:ind w:firstLine="708"/>
        <w:jc w:val="both"/>
      </w:pPr>
      <w:r>
        <w:rPr>
          <w:color w:val="0000FF"/>
          <w:sz w:val="26"/>
          <w:u w:val="single"/>
        </w:rPr>
        <w:t>Из приведенных норм следует, что опознавательный фонарь является средством и</w:t>
      </w:r>
      <w:r>
        <w:rPr>
          <w:color w:val="0000FF"/>
          <w:sz w:val="26"/>
          <w:u w:val="single"/>
        </w:rPr>
        <w:t>дентификации легковых такси по отношению к иным транспортным средствам, данный фонарь не может устанавливаться на иные транспортные средства, владельцы которых не имеют разрешения на осуществление деятельности по перевозке пассажиров и багажа легковым такс</w:t>
      </w:r>
      <w:r>
        <w:rPr>
          <w:color w:val="0000FF"/>
          <w:sz w:val="26"/>
          <w:u w:val="single"/>
        </w:rPr>
        <w:t xml:space="preserve">и. Если на ином транспортном средстве установлен указанный опознавательный фонарь, это является нарушением приведенных нормативных требований, а управление таким транспортным средством образует состав административного правонарушения, предусмотренного </w:t>
      </w:r>
      <w:hyperlink r:id="rId10" w:anchor="006504" w:history="1">
        <w:r>
          <w:rPr>
            <w:color w:val="0000FF"/>
            <w:sz w:val="26"/>
            <w:u w:val="single"/>
          </w:rPr>
          <w:t>частью 4.1 статьи 12.5</w:t>
        </w:r>
      </w:hyperlink>
      <w:r>
        <w:rPr>
          <w:sz w:val="26"/>
        </w:rPr>
        <w:t xml:space="preserve"> КоАП РФ.</w:t>
      </w:r>
    </w:p>
    <w:p w:rsidR="00F154F7">
      <w:pPr>
        <w:widowControl w:val="0"/>
        <w:spacing w:line="322" w:lineRule="atLeast"/>
        <w:ind w:firstLine="760"/>
        <w:jc w:val="both"/>
      </w:pPr>
      <w:r>
        <w:rPr>
          <w:sz w:val="26"/>
        </w:rPr>
        <w:t>Из указанного следует, что, по состоянию на дата (дата совершения правонарушения), на территории адрес уполномоченным органом исполн</w:t>
      </w:r>
      <w:r>
        <w:rPr>
          <w:sz w:val="26"/>
        </w:rPr>
        <w:t>ительной власти - Министерством транспорта адрес организована выдача разрешений на осуществление деятельности по перевозке пассажиров и багажа легковым такси.</w:t>
      </w:r>
    </w:p>
    <w:p w:rsidR="00F154F7">
      <w:pPr>
        <w:widowControl w:val="0"/>
        <w:spacing w:line="322" w:lineRule="atLeast"/>
        <w:ind w:firstLine="760"/>
        <w:jc w:val="both"/>
      </w:pPr>
      <w:r>
        <w:rPr>
          <w:sz w:val="26"/>
        </w:rPr>
        <w:t xml:space="preserve">Разрешение выдается на каждое транспортное средство, используемое в качестве легкового такси. </w:t>
      </w:r>
    </w:p>
    <w:p w:rsidR="00F154F7">
      <w:pPr>
        <w:ind w:firstLine="708"/>
        <w:jc w:val="both"/>
      </w:pPr>
      <w:r>
        <w:rPr>
          <w:sz w:val="26"/>
        </w:rPr>
        <w:t>Су</w:t>
      </w:r>
      <w:r>
        <w:rPr>
          <w:sz w:val="26"/>
        </w:rPr>
        <w:t>дом установлено, что Лукьянов А.А. дата в время на адрес, управлял транспортным средством – автомобилем марки «Suv T11 марка автомобиля», государственный регистрационный знак М105НС82 (принадлежащем наименование организации), на котором незаконно установле</w:t>
      </w:r>
      <w:r>
        <w:rPr>
          <w:sz w:val="26"/>
        </w:rPr>
        <w:t>н опознавательный фонарь легкового такси, при отсутствии у гр. Лукьянова А.А., выданного в установленном порядке, разрешения на осуществление деятельности по перевозке пассажиров и багажа легковым такси, чем нарушен п. 2.3.1 ПДД РФ и адрес положений Правил</w:t>
      </w:r>
      <w:r>
        <w:rPr>
          <w:sz w:val="26"/>
        </w:rPr>
        <w:t xml:space="preserve"> дорожного движения РФ, совершив административное правонарушение, ответственность за которое предусмотрена ст. 12.5 ч. 4.1 Кодекса Российской Федерации об административных правонарушениях.</w:t>
      </w:r>
    </w:p>
    <w:p w:rsidR="00F154F7">
      <w:pPr>
        <w:ind w:firstLine="708"/>
        <w:jc w:val="both"/>
      </w:pPr>
      <w:r>
        <w:rPr>
          <w:sz w:val="26"/>
        </w:rPr>
        <w:t>Указанные обстоятельства подтверждены собранными по делу доказатель</w:t>
      </w:r>
      <w:r>
        <w:rPr>
          <w:sz w:val="26"/>
        </w:rPr>
        <w:t>ствами:</w:t>
      </w:r>
    </w:p>
    <w:p w:rsidR="00F154F7">
      <w:pPr>
        <w:spacing w:line="260" w:lineRule="atLeast"/>
        <w:ind w:firstLine="708"/>
        <w:jc w:val="both"/>
      </w:pPr>
      <w:r>
        <w:rPr>
          <w:sz w:val="26"/>
        </w:rPr>
        <w:t xml:space="preserve">- протоколом об административном правонарушении 82 АП № 169814 от дата; </w:t>
      </w:r>
    </w:p>
    <w:p w:rsidR="00F154F7">
      <w:pPr>
        <w:spacing w:line="260" w:lineRule="atLeast"/>
        <w:ind w:firstLine="708"/>
        <w:jc w:val="both"/>
      </w:pPr>
      <w:r>
        <w:rPr>
          <w:sz w:val="26"/>
        </w:rPr>
        <w:t>- объяснением Лукьянова А.А. от дата;</w:t>
      </w:r>
    </w:p>
    <w:p w:rsidR="00F154F7">
      <w:pPr>
        <w:spacing w:line="260" w:lineRule="atLeast"/>
        <w:ind w:firstLine="708"/>
        <w:jc w:val="both"/>
      </w:pPr>
      <w:r>
        <w:rPr>
          <w:sz w:val="26"/>
        </w:rPr>
        <w:t>- протоколом об изъятии вещей и документов 82 ИВ № 003729 от дата;</w:t>
      </w:r>
    </w:p>
    <w:p w:rsidR="00F154F7">
      <w:pPr>
        <w:spacing w:line="260" w:lineRule="atLeast"/>
        <w:ind w:firstLine="708"/>
        <w:jc w:val="both"/>
      </w:pPr>
      <w:r>
        <w:rPr>
          <w:sz w:val="26"/>
        </w:rPr>
        <w:t>- рапортом должностного лица фио МВД России «Сакский» от дата;</w:t>
      </w:r>
    </w:p>
    <w:p w:rsidR="00F154F7">
      <w:pPr>
        <w:spacing w:line="260" w:lineRule="atLeast"/>
        <w:ind w:firstLine="708"/>
        <w:jc w:val="both"/>
      </w:pPr>
      <w:r>
        <w:rPr>
          <w:sz w:val="26"/>
        </w:rPr>
        <w:t>- фотом</w:t>
      </w:r>
      <w:r>
        <w:rPr>
          <w:sz w:val="26"/>
        </w:rPr>
        <w:t>атериалом.</w:t>
      </w:r>
    </w:p>
    <w:p w:rsidR="00F154F7">
      <w:pPr>
        <w:spacing w:line="260" w:lineRule="atLeast"/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</w:t>
      </w:r>
      <w:r>
        <w:rPr>
          <w:sz w:val="26"/>
        </w:rPr>
        <w:t>ез нарушения закона и у суда нет оснований им не доверять. Представленные суду материалы между собой согласуются и не имеют противоречий.</w:t>
      </w:r>
    </w:p>
    <w:p w:rsidR="00F154F7">
      <w:pPr>
        <w:spacing w:line="260" w:lineRule="atLeast"/>
        <w:ind w:firstLine="708"/>
        <w:jc w:val="both"/>
      </w:pPr>
      <w:r>
        <w:rPr>
          <w:sz w:val="26"/>
        </w:rPr>
        <w:t>Таким образом, действия Лукьянова А.А. образуют объективную сторону состава административного правонарушения, предусмо</w:t>
      </w:r>
      <w:r>
        <w:rPr>
          <w:sz w:val="26"/>
        </w:rPr>
        <w:t xml:space="preserve">тренного </w:t>
      </w:r>
      <w:hyperlink r:id="rId11" w:history="1">
        <w:r>
          <w:rPr>
            <w:color w:val="0000FF"/>
            <w:sz w:val="26"/>
            <w:u w:val="single"/>
          </w:rPr>
          <w:t>частью 4.1 статьи 12.5</w:t>
        </w:r>
      </w:hyperlink>
      <w:r>
        <w:rPr>
          <w:sz w:val="26"/>
        </w:rPr>
        <w:t xml:space="preserve"> КоАП РФ.</w:t>
      </w:r>
    </w:p>
    <w:p w:rsidR="00F154F7">
      <w:pPr>
        <w:spacing w:line="260" w:lineRule="atLeast"/>
        <w:ind w:firstLine="708"/>
        <w:jc w:val="both"/>
      </w:pPr>
      <w:r>
        <w:rPr>
          <w:sz w:val="26"/>
        </w:rPr>
        <w:t xml:space="preserve">Оценив представленные доказательства всесторонне, полно, объективно, в их совокупности, в </w:t>
      </w:r>
      <w:r>
        <w:rPr>
          <w:sz w:val="26"/>
        </w:rPr>
        <w:t xml:space="preserve">соответствии с требованиями </w:t>
      </w:r>
      <w:hyperlink r:id="rId12" w:history="1">
        <w:r>
          <w:rPr>
            <w:color w:val="0000FF"/>
            <w:sz w:val="26"/>
            <w:u w:val="single"/>
          </w:rPr>
          <w:t>ст. 26.11</w:t>
        </w:r>
      </w:hyperlink>
      <w:r>
        <w:rPr>
          <w:sz w:val="26"/>
        </w:rPr>
        <w:t xml:space="preserve"> КоАП РФ, мировой судья пришел к обоснованному выводу о виновности Лукьянов А.А. в совер</w:t>
      </w:r>
      <w:r>
        <w:rPr>
          <w:sz w:val="26"/>
        </w:rPr>
        <w:t xml:space="preserve">шении </w:t>
      </w:r>
      <w:r>
        <w:rPr>
          <w:sz w:val="26"/>
        </w:rPr>
        <w:t xml:space="preserve">административного правонарушения, предусмотренного </w:t>
      </w:r>
      <w:hyperlink r:id="rId13" w:history="1">
        <w:r>
          <w:rPr>
            <w:color w:val="0000FF"/>
            <w:sz w:val="26"/>
            <w:u w:val="single"/>
          </w:rPr>
          <w:t>ч. 4.1 ст. 12.5</w:t>
        </w:r>
      </w:hyperlink>
      <w:r>
        <w:rPr>
          <w:sz w:val="26"/>
        </w:rPr>
        <w:t xml:space="preserve"> КоАП РФ, поскольку Лукьянов А.А. управлял транспортным сре</w:t>
      </w:r>
      <w:r>
        <w:rPr>
          <w:sz w:val="26"/>
        </w:rPr>
        <w:t>дством - автомобилем марки «Suv T11 марка автомобиля», государственный регистрационный знак М105НС82, на котором незаконно установлен опознавательный фонарь легкового такси.</w:t>
      </w:r>
    </w:p>
    <w:p w:rsidR="00F154F7">
      <w:pPr>
        <w:ind w:firstLine="708"/>
        <w:jc w:val="both"/>
      </w:pPr>
      <w:r>
        <w:rPr>
          <w:sz w:val="26"/>
        </w:rPr>
        <w:t>Требования нормы ч. 4.1 ст. 12.5 КоАП РФ, с учетом установленных по делу обстоятел</w:t>
      </w:r>
      <w:r>
        <w:rPr>
          <w:sz w:val="26"/>
        </w:rPr>
        <w:t>ьств, Лукьяновым А.А. не соблюдены.</w:t>
      </w:r>
    </w:p>
    <w:p w:rsidR="00F154F7">
      <w:pPr>
        <w:spacing w:line="260" w:lineRule="atLeast"/>
        <w:ind w:firstLine="708"/>
        <w:jc w:val="both"/>
      </w:pPr>
      <w:r>
        <w:rPr>
          <w:sz w:val="26"/>
        </w:rPr>
        <w:t>Доказательства по делу являются допустимыми.</w:t>
      </w:r>
    </w:p>
    <w:p w:rsidR="00F154F7">
      <w:pPr>
        <w:spacing w:line="260" w:lineRule="atLeast"/>
        <w:ind w:firstLine="708"/>
        <w:jc w:val="both"/>
      </w:pPr>
      <w:r>
        <w:rPr>
          <w:sz w:val="26"/>
        </w:rPr>
        <w:t>Исследовав и оценив доказательства в их совокупности, мировой судья считает, что в действиях Лукьянова А.А. имеется состав правонарушения, предусмотренного ч. 4.1 ст. 12.5 КоА</w:t>
      </w:r>
      <w:r>
        <w:rPr>
          <w:sz w:val="26"/>
        </w:rPr>
        <w:t>П РФ, а именно: управление транспортным средством, на котором незаконно установлен опознавательный фонарь легкового такси.</w:t>
      </w:r>
    </w:p>
    <w:p w:rsidR="00F154F7">
      <w:pPr>
        <w:ind w:firstLine="708"/>
        <w:jc w:val="both"/>
      </w:pPr>
      <w:r>
        <w:rPr>
          <w:sz w:val="26"/>
        </w:rPr>
        <w:t>Оценивая собранные по делу доказательства в совокупности, мировой судья считает их достоверными, а вину Лукьянова А.А.</w:t>
      </w:r>
      <w:r>
        <w:rPr>
          <w:sz w:val="26"/>
        </w:rPr>
        <w:t xml:space="preserve"> с достаточной полнотой нашедшей свое подтверждение в ходе судебного разбирательства. У суда не имеется оснований не доверять информации, содержащейся в вышеуказанных документах.</w:t>
      </w:r>
    </w:p>
    <w:p w:rsidR="00F154F7">
      <w:pPr>
        <w:ind w:firstLine="708"/>
        <w:jc w:val="both"/>
      </w:pPr>
      <w:r>
        <w:rPr>
          <w:sz w:val="26"/>
        </w:rPr>
        <w:t>Из представленных материалов видно, что оснований для прекращения производств</w:t>
      </w:r>
      <w:r>
        <w:rPr>
          <w:sz w:val="26"/>
        </w:rPr>
        <w:t xml:space="preserve">а по делу об административном правонарушении не имеется, все обстоятельства, имеющие значение для правильного разрешения дела, с учетом диспозиции ч. 4.1 ст. 12.5 КоАП РФ, установлены и подтверждены вышеприведенными доказательствами. </w:t>
      </w:r>
    </w:p>
    <w:p w:rsidR="00F154F7">
      <w:pPr>
        <w:ind w:firstLine="708"/>
        <w:jc w:val="both"/>
      </w:pPr>
      <w:r>
        <w:rPr>
          <w:sz w:val="26"/>
        </w:rPr>
        <w:t>В соответствии со ст.</w:t>
      </w:r>
      <w:r>
        <w:rPr>
          <w:sz w:val="26"/>
        </w:rPr>
        <w:t xml:space="preserve">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</w:t>
      </w:r>
      <w:r>
        <w:rPr>
          <w:sz w:val="26"/>
        </w:rPr>
        <w:t xml:space="preserve"> лицами.</w:t>
      </w:r>
    </w:p>
    <w:p w:rsidR="00F154F7">
      <w:pPr>
        <w:ind w:firstLine="708"/>
        <w:jc w:val="both"/>
      </w:pPr>
      <w:r>
        <w:rPr>
          <w:sz w:val="26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</w:t>
      </w:r>
      <w:r>
        <w:rPr>
          <w:sz w:val="26"/>
        </w:rPr>
        <w:t xml:space="preserve">нистративную ответственность, и обстоятельства, отягчающие административную ответственность. </w:t>
      </w:r>
    </w:p>
    <w:p w:rsidR="00F154F7">
      <w:pPr>
        <w:ind w:firstLine="708"/>
        <w:jc w:val="both"/>
      </w:pPr>
      <w:r>
        <w:rPr>
          <w:sz w:val="26"/>
        </w:rPr>
        <w:t>Согласно требованиям части 3 статьи 29.10 частью 1 статьи 6.9 КоАП РФ в постановлении по делу об административном правонарушении должны быть решены вопросы об изъ</w:t>
      </w:r>
      <w:r>
        <w:rPr>
          <w:sz w:val="26"/>
        </w:rPr>
        <w:t>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F154F7">
      <w:pPr>
        <w:ind w:firstLine="708"/>
        <w:jc w:val="both"/>
      </w:pPr>
      <w:r>
        <w:rPr>
          <w:sz w:val="26"/>
        </w:rPr>
        <w:t>При составл</w:t>
      </w:r>
      <w:r>
        <w:rPr>
          <w:sz w:val="26"/>
        </w:rPr>
        <w:t>ении протокола об административном правонарушении был изъят опознавательный фонарь легкового такси, составлен протокол об изъятии вещей и документов, который в настоящее время хранится в судебном участке № 72 Сакского судебного района (адрес и городской ад</w:t>
      </w:r>
      <w:r>
        <w:rPr>
          <w:sz w:val="26"/>
        </w:rPr>
        <w:t xml:space="preserve">рес) адрес. Указанный предмет административного правонарушения подлежит уничтожению по вступлении постановления в законную силу, согласно ст. 3.7 КоАП РФ. </w:t>
      </w:r>
    </w:p>
    <w:p w:rsidR="00F154F7">
      <w:pPr>
        <w:ind w:firstLine="708"/>
        <w:jc w:val="both"/>
      </w:pPr>
      <w:r>
        <w:rPr>
          <w:sz w:val="26"/>
        </w:rPr>
        <w:t>Судом также учтено, что назначение административного наказания должно основываться на данных, подтве</w:t>
      </w:r>
      <w:r>
        <w:rPr>
          <w:sz w:val="26"/>
        </w:rPr>
        <w:t xml:space="preserve">рждающих действительную необходимость применения к лицу, в отношении которого ведется производство по делу об </w:t>
      </w:r>
      <w:r>
        <w:rPr>
          <w:sz w:val="26"/>
        </w:rPr>
        <w:t>административном правонарушении, в пределах нормы, предусматривающей ответственность за административное правонарушение, именно той меры государст</w:t>
      </w:r>
      <w:r>
        <w:rPr>
          <w:sz w:val="26"/>
        </w:rPr>
        <w:t xml:space="preserve">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</w:t>
      </w:r>
      <w:r>
        <w:rPr>
          <w:sz w:val="26"/>
        </w:rPr>
        <w:t>способа достижения справедливого баланса публичных и частных интересов в рамках административного судопроизводства.</w:t>
      </w:r>
    </w:p>
    <w:p w:rsidR="00F154F7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14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</w:t>
      </w:r>
      <w:r>
        <w:rPr>
          <w:sz w:val="26"/>
        </w:rPr>
        <w:t xml:space="preserve">КоАП РФ, исключающих производство по делу, мировым судьей не установлено. </w:t>
      </w:r>
    </w:p>
    <w:p w:rsidR="00F154F7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в соответствии со ст. 4.2 КоАП РФ, мировым судьей не установлено.</w:t>
      </w:r>
    </w:p>
    <w:p w:rsidR="00F154F7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</w:t>
      </w:r>
      <w:r>
        <w:rPr>
          <w:sz w:val="26"/>
        </w:rPr>
        <w:t xml:space="preserve">сть, в соответствии со ст. 4.3 КоАП РФ, мировым судьей не установлено. </w:t>
      </w:r>
    </w:p>
    <w:p w:rsidR="00F154F7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отсутствие обстоятельств, смяг</w:t>
      </w:r>
      <w:r>
        <w:rPr>
          <w:sz w:val="26"/>
        </w:rPr>
        <w:t>чающих и отягчающих административную ответственность обстоятельств, учитывая данные о личности Лукьянова А.А., ранее не привлекаемого к административной ответственности за совершение административных правонарушений в области дорожного движения, учитывая им</w:t>
      </w:r>
      <w:r>
        <w:rPr>
          <w:sz w:val="26"/>
        </w:rPr>
        <w:t>ущественное положение лица, привлекаемого к административной ответственности, мировой судья пришел к выводу о возможности назначения наказания в виде административного штрафа в размере сумма прописью с конфискацией предмета административного правонарушения</w:t>
      </w:r>
      <w:r>
        <w:rPr>
          <w:sz w:val="26"/>
        </w:rPr>
        <w:t xml:space="preserve">. </w:t>
      </w:r>
    </w:p>
    <w:p w:rsidR="00F154F7">
      <w:pPr>
        <w:ind w:firstLine="708"/>
        <w:jc w:val="both"/>
      </w:pPr>
      <w:r>
        <w:rPr>
          <w:sz w:val="26"/>
        </w:rPr>
        <w:t xml:space="preserve">На основании изложенного и руководствуясь </w:t>
      </w:r>
      <w:hyperlink r:id="rId14" w:anchor="/document/12125267/entry/12204" w:history="1">
        <w:r>
          <w:rPr>
            <w:color w:val="0000FF"/>
            <w:sz w:val="26"/>
            <w:u w:val="single"/>
          </w:rPr>
          <w:t>ст.ст. 12.2 ч.4</w:t>
        </w:r>
      </w:hyperlink>
      <w:r>
        <w:rPr>
          <w:sz w:val="26"/>
        </w:rPr>
        <w:t xml:space="preserve"> КоАП РФ, </w:t>
      </w:r>
      <w:hyperlink r:id="rId14" w:anchor="/document/12125267/entry/41" w:history="1">
        <w:r>
          <w:rPr>
            <w:color w:val="0000FF"/>
            <w:sz w:val="26"/>
            <w:u w:val="single"/>
          </w:rPr>
          <w:t>ст.ст. 4.1-4.3</w:t>
        </w:r>
      </w:hyperlink>
      <w:r>
        <w:rPr>
          <w:sz w:val="26"/>
        </w:rPr>
        <w:t xml:space="preserve">, </w:t>
      </w:r>
      <w:hyperlink r:id="rId14" w:anchor="/document/12125267/entry/299" w:history="1">
        <w:r>
          <w:rPr>
            <w:color w:val="0000FF"/>
            <w:sz w:val="26"/>
            <w:u w:val="single"/>
          </w:rPr>
          <w:t>29.9- 29.11</w:t>
        </w:r>
      </w:hyperlink>
      <w:r>
        <w:rPr>
          <w:sz w:val="26"/>
        </w:rPr>
        <w:t xml:space="preserve"> КоАП РФ, мировой судья</w:t>
      </w:r>
    </w:p>
    <w:p w:rsidR="00F154F7" w:rsidP="003E0425">
      <w:pPr>
        <w:jc w:val="center"/>
      </w:pPr>
      <w:r>
        <w:rPr>
          <w:b/>
          <w:sz w:val="26"/>
        </w:rPr>
        <w:t>ПОСТАНОВИЛ:</w:t>
      </w:r>
    </w:p>
    <w:p w:rsidR="00F154F7">
      <w:pPr>
        <w:ind w:firstLine="708"/>
        <w:jc w:val="both"/>
      </w:pPr>
      <w:r>
        <w:rPr>
          <w:b/>
          <w:sz w:val="26"/>
        </w:rPr>
        <w:t>Лукьянова Андрея Александровича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ч. 4.1 ст. 12.5 Кодекса Российской Фед</w:t>
      </w:r>
      <w:r>
        <w:rPr>
          <w:sz w:val="26"/>
        </w:rPr>
        <w:t>ерации об административных правонарушениях и назначить ему административное наказание в виде в виде административного штрафа в размере сумма с конфискацией опознавательного фонаря легкового такси.</w:t>
      </w:r>
    </w:p>
    <w:p w:rsidR="00F154F7">
      <w:pPr>
        <w:ind w:firstLine="708"/>
        <w:jc w:val="both"/>
      </w:pPr>
      <w:r>
        <w:rPr>
          <w:sz w:val="26"/>
        </w:rPr>
        <w:t>Опознавательный фонарь легкового такси, хранящийся в судебн</w:t>
      </w:r>
      <w:r>
        <w:rPr>
          <w:sz w:val="26"/>
        </w:rPr>
        <w:t>ом участке № 72 Сакского судебного района (адрес и городской адрес) адрес – уничтожить после вступления постановления в законную силу.</w:t>
      </w:r>
    </w:p>
    <w:p w:rsidR="00F154F7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адрес (фио России «Сакский»), ИНН телефон, КПП телефон, Е</w:t>
      </w:r>
      <w:r>
        <w:rPr>
          <w:sz w:val="26"/>
        </w:rPr>
        <w:t>КС № 40102810645370000035 ОТДЕЛЕНИЕ адрес наименование организации//УФК по адрес 03100643000000017500, КБК 18811601123010001140, БИК телефон, ОКТМО телефон, УИН 18810491222600003713, назначение платежа – административный штраф.</w:t>
      </w:r>
    </w:p>
    <w:p w:rsidR="00F154F7">
      <w:pPr>
        <w:ind w:firstLine="708"/>
        <w:jc w:val="both"/>
      </w:pPr>
      <w:r>
        <w:rPr>
          <w:sz w:val="26"/>
        </w:rPr>
        <w:t xml:space="preserve">Об уплате штрафа необходимо </w:t>
      </w:r>
      <w:r>
        <w:rPr>
          <w:sz w:val="26"/>
        </w:rPr>
        <w:t>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F154F7">
      <w:pPr>
        <w:ind w:firstLine="708"/>
        <w:jc w:val="both"/>
      </w:pPr>
      <w:r>
        <w:rPr>
          <w:sz w:val="26"/>
        </w:rPr>
        <w:t>Согласно ст. 32.2 КоАП РФ административный штраф должен быт</w:t>
      </w:r>
      <w:r>
        <w:rPr>
          <w:sz w:val="26"/>
        </w:rPr>
        <w:t xml:space="preserve">ь уплачен в полном размере лицом, привлеченным к административной ответственности, не </w:t>
      </w:r>
      <w:r>
        <w:rPr>
          <w:sz w:val="26"/>
        </w:rPr>
        <w:t xml:space="preserve">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5" w:anchor="dst5081" w:history="1">
        <w:r>
          <w:rPr>
            <w:color w:val="0000FF"/>
            <w:sz w:val="26"/>
            <w:u w:val="single"/>
          </w:rPr>
          <w:t>частями 1.1</w:t>
        </w:r>
      </w:hyperlink>
      <w:r>
        <w:rPr>
          <w:sz w:val="26"/>
        </w:rPr>
        <w:t xml:space="preserve">, </w:t>
      </w:r>
      <w:hyperlink r:id="rId15" w:anchor="dst10010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- </w:t>
      </w:r>
      <w:hyperlink r:id="rId15" w:anchor="dst10012" w:history="1">
        <w:r>
          <w:rPr>
            <w:color w:val="0000FF"/>
            <w:sz w:val="26"/>
            <w:u w:val="single"/>
          </w:rPr>
          <w:t>1.3-3</w:t>
        </w:r>
      </w:hyperlink>
      <w:r>
        <w:rPr>
          <w:sz w:val="26"/>
        </w:rPr>
        <w:t xml:space="preserve"> и </w:t>
      </w:r>
      <w:hyperlink r:id="rId15" w:anchor="dst8312" w:history="1">
        <w:r>
          <w:rPr>
            <w:color w:val="0000FF"/>
            <w:sz w:val="26"/>
            <w:u w:val="single"/>
          </w:rPr>
          <w:t>1.4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6" w:anchor="dst102904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Кодекса.</w:t>
      </w:r>
    </w:p>
    <w:p w:rsidR="00F154F7">
      <w:pPr>
        <w:ind w:firstLine="708"/>
        <w:jc w:val="both"/>
      </w:pPr>
      <w:r>
        <w:rPr>
          <w:sz w:val="26"/>
        </w:rPr>
        <w:t>Ра</w:t>
      </w:r>
      <w:r>
        <w:rPr>
          <w:sz w:val="26"/>
        </w:rPr>
        <w:t xml:space="preserve">зъяснить Лукьянову А.А., что в соответствии </w:t>
      </w:r>
      <w:hyperlink r:id="rId14" w:anchor="/document/12125267/entry/322" w:history="1">
        <w:r>
          <w:rPr>
            <w:color w:val="0000FF"/>
            <w:sz w:val="26"/>
            <w:u w:val="single"/>
          </w:rPr>
          <w:t>ч.1.3 ст. 32.2</w:t>
        </w:r>
      </w:hyperlink>
      <w:r>
        <w:rPr>
          <w:sz w:val="26"/>
        </w:rPr>
        <w:t xml:space="preserve"> КоАП РФ при уплате административного штрафа лицом, привлеченным к административной ответственности за совершение администр</w:t>
      </w:r>
      <w:r>
        <w:rPr>
          <w:sz w:val="26"/>
        </w:rPr>
        <w:t xml:space="preserve">ативного правонарушения, предусмотренного </w:t>
      </w:r>
      <w:hyperlink r:id="rId17" w:anchor="dst100915" w:history="1">
        <w:r>
          <w:rPr>
            <w:color w:val="0000FF"/>
            <w:sz w:val="26"/>
            <w:u w:val="single"/>
          </w:rPr>
          <w:t>главой 12</w:t>
        </w:r>
      </w:hyperlink>
      <w:r>
        <w:rPr>
          <w:sz w:val="26"/>
        </w:rPr>
        <w:t xml:space="preserve"> настоящего Кодекса, за исключением административных правонарушений, предусмо</w:t>
      </w:r>
      <w:r>
        <w:rPr>
          <w:sz w:val="26"/>
        </w:rPr>
        <w:t xml:space="preserve">тренных </w:t>
      </w:r>
      <w:hyperlink r:id="rId18" w:anchor="dst4255" w:history="1">
        <w:r>
          <w:rPr>
            <w:color w:val="0000FF"/>
            <w:sz w:val="26"/>
            <w:u w:val="single"/>
          </w:rPr>
          <w:t>частью 1.1 статьи 12.1</w:t>
        </w:r>
      </w:hyperlink>
      <w:r>
        <w:rPr>
          <w:sz w:val="26"/>
        </w:rPr>
        <w:t xml:space="preserve">, </w:t>
      </w:r>
      <w:hyperlink r:id="rId19" w:anchor="dst4267" w:history="1">
        <w:r>
          <w:rPr>
            <w:color w:val="0000FF"/>
            <w:sz w:val="26"/>
            <w:u w:val="single"/>
          </w:rPr>
          <w:t>частями 2</w:t>
        </w:r>
      </w:hyperlink>
      <w:r>
        <w:rPr>
          <w:sz w:val="26"/>
        </w:rPr>
        <w:t xml:space="preserve"> и </w:t>
      </w:r>
      <w:hyperlink r:id="rId19" w:anchor="dst9982" w:history="1">
        <w:r>
          <w:rPr>
            <w:color w:val="0000FF"/>
            <w:sz w:val="26"/>
            <w:u w:val="single"/>
          </w:rPr>
          <w:t>4 статьи 12.7</w:t>
        </w:r>
      </w:hyperlink>
      <w:r>
        <w:rPr>
          <w:sz w:val="26"/>
        </w:rPr>
        <w:t xml:space="preserve">, </w:t>
      </w:r>
      <w:hyperlink r:id="rId20" w:anchor="dst4270" w:history="1">
        <w:r>
          <w:rPr>
            <w:color w:val="0000FF"/>
            <w:sz w:val="26"/>
            <w:u w:val="single"/>
          </w:rPr>
          <w:t>статьей 12.8</w:t>
        </w:r>
      </w:hyperlink>
      <w:r>
        <w:rPr>
          <w:sz w:val="26"/>
        </w:rPr>
        <w:t xml:space="preserve">, </w:t>
      </w:r>
      <w:hyperlink r:id="rId21" w:anchor="dst4285" w:history="1">
        <w:r>
          <w:rPr>
            <w:color w:val="0000FF"/>
            <w:sz w:val="26"/>
            <w:u w:val="single"/>
          </w:rPr>
          <w:t>частями 6</w:t>
        </w:r>
      </w:hyperlink>
      <w:r>
        <w:rPr>
          <w:sz w:val="26"/>
        </w:rPr>
        <w:t xml:space="preserve"> и </w:t>
      </w:r>
      <w:hyperlink r:id="rId21" w:anchor="dst4287" w:history="1">
        <w:r>
          <w:rPr>
            <w:color w:val="0000FF"/>
            <w:sz w:val="26"/>
            <w:u w:val="single"/>
          </w:rPr>
          <w:t>7 статьи 12.9</w:t>
        </w:r>
      </w:hyperlink>
      <w:r>
        <w:rPr>
          <w:sz w:val="26"/>
        </w:rPr>
        <w:t xml:space="preserve">, </w:t>
      </w:r>
      <w:hyperlink r:id="rId22" w:anchor="dst100970" w:history="1">
        <w:r>
          <w:rPr>
            <w:color w:val="0000FF"/>
            <w:sz w:val="26"/>
            <w:u w:val="single"/>
          </w:rPr>
          <w:t>статьей 12.10</w:t>
        </w:r>
      </w:hyperlink>
      <w:r>
        <w:rPr>
          <w:sz w:val="26"/>
        </w:rPr>
        <w:t xml:space="preserve">, </w:t>
      </w:r>
      <w:hyperlink r:id="rId23" w:anchor="dst4294" w:history="1">
        <w:r>
          <w:rPr>
            <w:color w:val="0000FF"/>
            <w:sz w:val="26"/>
            <w:u w:val="single"/>
          </w:rPr>
          <w:t>частью 3 статьи 12.12</w:t>
        </w:r>
      </w:hyperlink>
      <w:r>
        <w:rPr>
          <w:sz w:val="26"/>
        </w:rPr>
        <w:t xml:space="preserve">, </w:t>
      </w:r>
      <w:hyperlink r:id="rId24" w:anchor="dst3839" w:history="1">
        <w:r>
          <w:rPr>
            <w:color w:val="0000FF"/>
            <w:sz w:val="26"/>
            <w:u w:val="single"/>
          </w:rPr>
          <w:t>частью 5 статьи 12.15</w:t>
        </w:r>
      </w:hyperlink>
      <w:r>
        <w:rPr>
          <w:sz w:val="26"/>
        </w:rPr>
        <w:t xml:space="preserve">, </w:t>
      </w:r>
      <w:hyperlink r:id="rId25" w:anchor="dst3841" w:history="1">
        <w:r>
          <w:rPr>
            <w:color w:val="0000FF"/>
            <w:sz w:val="26"/>
            <w:u w:val="single"/>
          </w:rPr>
          <w:t>частью 3.1 статьи 12.16</w:t>
        </w:r>
      </w:hyperlink>
      <w:r>
        <w:rPr>
          <w:sz w:val="26"/>
        </w:rPr>
        <w:t xml:space="preserve">, </w:t>
      </w:r>
      <w:hyperlink r:id="rId26" w:anchor="dst500" w:history="1">
        <w:r>
          <w:rPr>
            <w:color w:val="0000FF"/>
            <w:sz w:val="26"/>
            <w:u w:val="single"/>
          </w:rPr>
          <w:t>статьями 12.24</w:t>
        </w:r>
      </w:hyperlink>
      <w:r>
        <w:rPr>
          <w:sz w:val="26"/>
        </w:rPr>
        <w:t xml:space="preserve">, </w:t>
      </w:r>
      <w:hyperlink r:id="rId27" w:anchor="dst4319" w:history="1">
        <w:r>
          <w:rPr>
            <w:color w:val="0000FF"/>
            <w:sz w:val="26"/>
            <w:u w:val="single"/>
          </w:rPr>
          <w:t>12.26</w:t>
        </w:r>
      </w:hyperlink>
      <w:r>
        <w:rPr>
          <w:sz w:val="26"/>
        </w:rPr>
        <w:t xml:space="preserve">, </w:t>
      </w:r>
      <w:hyperlink r:id="rId28" w:anchor="dst2536" w:history="1">
        <w:r>
          <w:rPr>
            <w:color w:val="0000FF"/>
            <w:sz w:val="26"/>
            <w:u w:val="single"/>
          </w:rPr>
          <w:t>частью 3 статьи 12.27</w:t>
        </w:r>
      </w:hyperlink>
      <w:r>
        <w:rPr>
          <w:sz w:val="26"/>
        </w:rPr>
        <w:t xml:space="preserve"> настоящего Кодекса, не позднее двадцати дней со дня вынесения постановления о наложении административно</w:t>
      </w:r>
      <w:r>
        <w:rPr>
          <w:sz w:val="26"/>
        </w:rPr>
        <w:t xml:space="preserve">го штрафа </w:t>
      </w:r>
      <w:r>
        <w:rPr>
          <w:sz w:val="26"/>
          <w:u w:val="single"/>
        </w:rPr>
        <w:t>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</w:t>
      </w:r>
      <w:r>
        <w:rPr>
          <w:sz w:val="26"/>
          <w:u w:val="single"/>
        </w:rPr>
        <w:t>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</w:t>
      </w:r>
      <w:r>
        <w:rPr>
          <w:sz w:val="26"/>
        </w:rPr>
        <w:t>, органом, должностным лицом, вынесшими такое постановление, по ходатайству л</w:t>
      </w:r>
      <w:r>
        <w:rPr>
          <w:sz w:val="26"/>
        </w:rPr>
        <w:t>ица, привлеченного к административной ответственности.</w:t>
      </w:r>
    </w:p>
    <w:p w:rsidR="00F154F7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</w:t>
      </w:r>
      <w:r>
        <w:rPr>
          <w:sz w:val="26"/>
        </w:rPr>
        <w:t>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</w:t>
      </w:r>
      <w:r>
        <w:rPr>
          <w:sz w:val="26"/>
        </w:rPr>
        <w:t>ти часов.</w:t>
      </w:r>
    </w:p>
    <w:p w:rsidR="00F154F7">
      <w:pPr>
        <w:widowControl w:val="0"/>
        <w:ind w:firstLine="426"/>
        <w:jc w:val="both"/>
      </w:pPr>
      <w:r>
        <w:rPr>
          <w:sz w:val="26"/>
        </w:rPr>
        <w:t>Постановление может быть обжаловано в течение 10 суток со дня вручения или получения копии постановления в Сакский районный суд адрес через мирового судью судебного участка № 72 Сакского судебного района (адрес и городской адрес) адрес.</w:t>
      </w:r>
    </w:p>
    <w:p w:rsidR="003E0425">
      <w:pPr>
        <w:ind w:firstLine="426"/>
        <w:jc w:val="both"/>
        <w:rPr>
          <w:sz w:val="26"/>
        </w:rPr>
      </w:pPr>
    </w:p>
    <w:p w:rsidR="00F154F7">
      <w:pPr>
        <w:ind w:firstLine="426"/>
        <w:jc w:val="both"/>
      </w:pPr>
      <w:r>
        <w:rPr>
          <w:sz w:val="26"/>
        </w:rPr>
        <w:t>Мировой с</w:t>
      </w:r>
      <w:r>
        <w:rPr>
          <w:sz w:val="26"/>
        </w:rPr>
        <w:t>удья Е.В. Костюкова</w:t>
      </w:r>
    </w:p>
    <w:p w:rsidR="00F154F7">
      <w:pPr>
        <w:widowControl w:val="0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F7"/>
    <w:rsid w:val="003E0425"/>
    <w:rsid w:val="00F154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egalacts.ru/kodeks/KOAP-RF/razdel-ii/glava-12/statja-12.5/" TargetMode="External" /><Relationship Id="rId11" Type="http://schemas.openxmlformats.org/officeDocument/2006/relationships/hyperlink" Target="consultantplus://offline/ref=CE89CD764D9B217FEBC38F0790EA848D70403AFCEADAC251BEEA9DF2BA29CC79E10693C178u5wAM" TargetMode="External" /><Relationship Id="rId12" Type="http://schemas.openxmlformats.org/officeDocument/2006/relationships/hyperlink" Target="consultantplus://offline/ref=2BF2EED64918E68C021C6197DC37CA833B897C57C4EBF8D286C326AA94C5C3822D53F80F01BFD03C1C2AM" TargetMode="External" /><Relationship Id="rId13" Type="http://schemas.openxmlformats.org/officeDocument/2006/relationships/hyperlink" Target="consultantplus://offline/ref=2BF2EED64918E68C021C6197DC37CA833B897C57C4EBF8D286C326AA94C5C3822D53F808081B24M" TargetMode="External" /><Relationship Id="rId14" Type="http://schemas.openxmlformats.org/officeDocument/2006/relationships/hyperlink" Target="http://arbitr.garant.ru/" TargetMode="External" /><Relationship Id="rId15" Type="http://schemas.openxmlformats.org/officeDocument/2006/relationships/hyperlink" Target="http://www.consultant.ru/document/cons_doc_LAW_422315/ebf5dddb0d5fcdf25d19cbc40c405fc254be2f76/" TargetMode="External" /><Relationship Id="rId16" Type="http://schemas.openxmlformats.org/officeDocument/2006/relationships/hyperlink" Target="http://www.consultant.ru/document/cons_doc_LAW_422315/1dce3753e09dd89825ecda0893e4cb0428a17ed9/" TargetMode="External" /><Relationship Id="rId17" Type="http://schemas.openxmlformats.org/officeDocument/2006/relationships/hyperlink" Target="https://www.consultant.ru/document/cons_doc_LAW_427416/ddf872bbf0198a5ffe733c85ac8e65649ba9824d/" TargetMode="External" /><Relationship Id="rId18" Type="http://schemas.openxmlformats.org/officeDocument/2006/relationships/hyperlink" Target="https://www.consultant.ru/document/cons_doc_LAW_427416/0a1fc4a4a97c33938faec3dea050cb4107c7948b/" TargetMode="External" /><Relationship Id="rId19" Type="http://schemas.openxmlformats.org/officeDocument/2006/relationships/hyperlink" Target="https://www.consultant.ru/document/cons_doc_LAW_427416/86d85d3d522bb77876c524278464db710a481926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27416/aa69183ecd988ed365aa7b0e5fffb687dc479b71/" TargetMode="External" /><Relationship Id="rId21" Type="http://schemas.openxmlformats.org/officeDocument/2006/relationships/hyperlink" Target="https://www.consultant.ru/document/cons_doc_LAW_427416/85ebd6cb5138b31da96b1488716a764c41d50496/" TargetMode="External" /><Relationship Id="rId22" Type="http://schemas.openxmlformats.org/officeDocument/2006/relationships/hyperlink" Target="https://www.consultant.ru/document/cons_doc_LAW_427416/2589a95e710dff5a9cba25e223c5d03303e8f45f/" TargetMode="External" /><Relationship Id="rId23" Type="http://schemas.openxmlformats.org/officeDocument/2006/relationships/hyperlink" Target="https://www.consultant.ru/document/cons_doc_LAW_427416/8e1db11085c966408d1ce0191aef369706a76759/" TargetMode="External" /><Relationship Id="rId24" Type="http://schemas.openxmlformats.org/officeDocument/2006/relationships/hyperlink" Target="https://www.consultant.ru/document/cons_doc_LAW_427416/3616f9cc443dbe11b6898b6fa10d5b67a307cb59/" TargetMode="External" /><Relationship Id="rId25" Type="http://schemas.openxmlformats.org/officeDocument/2006/relationships/hyperlink" Target="https://www.consultant.ru/document/cons_doc_LAW_427416/423d650543917f5abe5c2480d6fb3fca332f9d22/" TargetMode="External" /><Relationship Id="rId26" Type="http://schemas.openxmlformats.org/officeDocument/2006/relationships/hyperlink" Target="https://www.consultant.ru/document/cons_doc_LAW_427416/fe71cec502ee66689c92693910f30983ff4852aa/" TargetMode="External" /><Relationship Id="rId27" Type="http://schemas.openxmlformats.org/officeDocument/2006/relationships/hyperlink" Target="https://www.consultant.ru/document/cons_doc_LAW_427416/27b951a9ca374e6081930cfff85eabd581a523b1/" TargetMode="External" /><Relationship Id="rId28" Type="http://schemas.openxmlformats.org/officeDocument/2006/relationships/hyperlink" Target="https://www.consultant.ru/document/cons_doc_LAW_427416/9734adb3f4ad52d0fe265a97e85eab23d6dffe75/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s://sud-praktika.ru/precedent/532467.html" TargetMode="External" /><Relationship Id="rId7" Type="http://schemas.openxmlformats.org/officeDocument/2006/relationships/hyperlink" Target="https://www.consultant.ru/document/cons_doc_LAW_391769/6d8c7fbd95f0b2f282a790182c6d28e791f15e51/" TargetMode="External" /><Relationship Id="rId8" Type="http://schemas.openxmlformats.org/officeDocument/2006/relationships/hyperlink" Target="https://legalacts.ru/doc/postanovlenie-pravitelstva-rf-ot-14022009-n-112/" TargetMode="External" /><Relationship Id="rId9" Type="http://schemas.openxmlformats.org/officeDocument/2006/relationships/hyperlink" Target="https://legalacts.ru/doc/PP-RF-_1090-ot-23_10_9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