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45FC1">
      <w:pPr>
        <w:jc w:val="right"/>
      </w:pPr>
      <w:r>
        <w:rPr>
          <w:sz w:val="26"/>
        </w:rPr>
        <w:t>Дело № 5-72-493/2020</w:t>
      </w:r>
    </w:p>
    <w:p w:rsidR="00F45FC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F45FC1">
      <w:r>
        <w:rPr>
          <w:sz w:val="26"/>
        </w:rPr>
        <w:t xml:space="preserve">24 ноября 2020 года 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F45FC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F45FC1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Фарикова</w:t>
      </w:r>
      <w:r>
        <w:rPr>
          <w:sz w:val="26"/>
        </w:rPr>
        <w:t xml:space="preserve"> Ш.Н., </w:t>
      </w:r>
    </w:p>
    <w:p w:rsidR="00F45FC1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45FC1">
      <w:pPr>
        <w:ind w:left="709"/>
        <w:jc w:val="both"/>
      </w:pPr>
      <w:r>
        <w:rPr>
          <w:b/>
          <w:sz w:val="26"/>
        </w:rPr>
        <w:t>Фарикова</w:t>
      </w:r>
      <w:r>
        <w:rPr>
          <w:b/>
          <w:sz w:val="26"/>
        </w:rPr>
        <w:t xml:space="preserve"> </w:t>
      </w:r>
      <w:r>
        <w:rPr>
          <w:b/>
          <w:sz w:val="26"/>
        </w:rPr>
        <w:t>Шукрия</w:t>
      </w:r>
      <w:r>
        <w:rPr>
          <w:b/>
          <w:sz w:val="26"/>
        </w:rPr>
        <w:t xml:space="preserve"> </w:t>
      </w:r>
      <w:r>
        <w:rPr>
          <w:b/>
          <w:sz w:val="26"/>
        </w:rPr>
        <w:t>Наримановича</w:t>
      </w:r>
      <w:r>
        <w:rPr>
          <w:sz w:val="26"/>
        </w:rPr>
        <w:t xml:space="preserve">, паспортные данные </w:t>
      </w:r>
      <w:r>
        <w:rPr>
          <w:sz w:val="26"/>
        </w:rPr>
        <w:t>Уз</w:t>
      </w:r>
      <w:r>
        <w:rPr>
          <w:sz w:val="26"/>
        </w:rPr>
        <w:t>.С</w:t>
      </w:r>
      <w:r>
        <w:rPr>
          <w:sz w:val="26"/>
        </w:rPr>
        <w:t>СР</w:t>
      </w:r>
      <w:r>
        <w:rPr>
          <w:sz w:val="26"/>
        </w:rPr>
        <w:t>, гра</w:t>
      </w:r>
      <w:r>
        <w:rPr>
          <w:sz w:val="26"/>
        </w:rPr>
        <w:t>жданина Украины, имеющего среднее образование, холостого, несовершеннолетних детей не имеющего, официально не трудоустроенного, ранее не привлекаемого к административной ответственности, не имеющего места регистрации, фактически проживающего по адресу: адр</w:t>
      </w:r>
      <w:r>
        <w:rPr>
          <w:sz w:val="26"/>
        </w:rPr>
        <w:t>ес,</w:t>
      </w:r>
    </w:p>
    <w:p w:rsidR="00F45FC1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7.27 Кодекса Российской Федерации об административных правонарушениях, </w:t>
      </w:r>
    </w:p>
    <w:p w:rsidR="00F45FC1" w:rsidP="00905C33">
      <w:pPr>
        <w:jc w:val="center"/>
      </w:pPr>
      <w:r>
        <w:rPr>
          <w:b/>
          <w:sz w:val="26"/>
        </w:rPr>
        <w:t>У С Т А Н О В И Л:</w:t>
      </w:r>
    </w:p>
    <w:p w:rsidR="00F45FC1">
      <w:pPr>
        <w:ind w:firstLine="708"/>
        <w:jc w:val="both"/>
      </w:pPr>
      <w:r>
        <w:rPr>
          <w:sz w:val="26"/>
        </w:rPr>
        <w:t xml:space="preserve">Дело об административном правонарушении по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 7.27 ч. 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в отношении </w:t>
      </w:r>
      <w:r>
        <w:rPr>
          <w:sz w:val="26"/>
        </w:rPr>
        <w:t>Фарикова</w:t>
      </w:r>
      <w:r>
        <w:rPr>
          <w:sz w:val="26"/>
        </w:rPr>
        <w:t xml:space="preserve"> Ш.Н. было возбуждено на основании протокола № </w:t>
      </w:r>
      <w:r>
        <w:rPr>
          <w:sz w:val="26"/>
        </w:rPr>
        <w:t>РК-телефон</w:t>
      </w:r>
      <w:r>
        <w:rPr>
          <w:sz w:val="26"/>
        </w:rPr>
        <w:t xml:space="preserve"> об административном правонарушении, составленного дата. </w:t>
      </w:r>
    </w:p>
    <w:p w:rsidR="00F45FC1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Фариков</w:t>
      </w:r>
      <w:r>
        <w:rPr>
          <w:sz w:val="26"/>
        </w:rPr>
        <w:t xml:space="preserve"> Ш.Н. находясь по адресу</w:t>
      </w:r>
      <w:r>
        <w:rPr>
          <w:sz w:val="26"/>
        </w:rPr>
        <w:t>: адрес, имея корыстный мотив и прямой умысел на завладение чужим имуществом в свою пользу, путем обмана и злоупотребления доверием, завладел мобильным телефоном марки «</w:t>
      </w:r>
      <w:r>
        <w:rPr>
          <w:sz w:val="26"/>
        </w:rPr>
        <w:t>Samsung</w:t>
      </w:r>
      <w:r>
        <w:rPr>
          <w:sz w:val="26"/>
        </w:rPr>
        <w:t xml:space="preserve"> JT 1202», стоимостью 600 рублей, принадлежащим </w:t>
      </w:r>
      <w:r>
        <w:rPr>
          <w:sz w:val="26"/>
        </w:rPr>
        <w:t>фио</w:t>
      </w:r>
      <w:r>
        <w:rPr>
          <w:sz w:val="26"/>
        </w:rPr>
        <w:t>, чем причинил ей материальны</w:t>
      </w:r>
      <w:r>
        <w:rPr>
          <w:sz w:val="26"/>
        </w:rPr>
        <w:t xml:space="preserve">й ущерб на указанную сумму, не содержащий признаки состава преступления, предусмотренного ч. 1 ст. 159 УК РФ,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45FC1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Фариков</w:t>
      </w:r>
      <w:r>
        <w:rPr>
          <w:sz w:val="26"/>
        </w:rPr>
        <w:t xml:space="preserve"> Ш.Н. вину признал полностью, не оспаривал фактические обстоятельства дела, изложенные в протоколе об административном правонарушении, пояснил, что действительно </w:t>
      </w:r>
      <w:r>
        <w:rPr>
          <w:sz w:val="26"/>
        </w:rPr>
        <w:t xml:space="preserve">украл мобильный телефон у своей соседки </w:t>
      </w:r>
      <w:r>
        <w:rPr>
          <w:sz w:val="26"/>
        </w:rPr>
        <w:t>фио</w:t>
      </w:r>
      <w:r>
        <w:rPr>
          <w:sz w:val="26"/>
        </w:rPr>
        <w:t xml:space="preserve"> В</w:t>
      </w:r>
      <w:r>
        <w:rPr>
          <w:sz w:val="26"/>
        </w:rPr>
        <w:t xml:space="preserve"> дальнейшем мобильный телефон был</w:t>
      </w:r>
      <w:r>
        <w:rPr>
          <w:sz w:val="26"/>
        </w:rPr>
        <w:t xml:space="preserve"> изъят сотрудниками полиции. В содеянном чистосердечно раскаялся.</w:t>
      </w:r>
    </w:p>
    <w:p w:rsidR="00F45FC1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извещена надлежащим образом, что подтверждается составленной телефонограммой о надлежащем извещении потерпев</w:t>
      </w:r>
      <w:r>
        <w:rPr>
          <w:sz w:val="26"/>
        </w:rPr>
        <w:t xml:space="preserve">шей о дне и времени рассмотрения дела об административном правонарушении, не возражала о рассмотрении дела в её отсутствие. </w:t>
      </w:r>
    </w:p>
    <w:p w:rsidR="00F45FC1">
      <w:pPr>
        <w:ind w:firstLine="708"/>
        <w:jc w:val="both"/>
      </w:pPr>
      <w:r>
        <w:rPr>
          <w:sz w:val="26"/>
        </w:rPr>
        <w:t xml:space="preserve">Согласно 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потерпевшего дело может быть рассмотрено лишь в случае, если имеются данные о надлежаще</w:t>
      </w:r>
      <w:r>
        <w:rPr>
          <w:sz w:val="26"/>
        </w:rPr>
        <w:t xml:space="preserve">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F45FC1">
      <w:pPr>
        <w:ind w:firstLine="708"/>
        <w:jc w:val="both"/>
      </w:pPr>
      <w:r>
        <w:rPr>
          <w:sz w:val="26"/>
        </w:rPr>
        <w:t xml:space="preserve">Учитывая данные о надлежащем извещении потерпевшей </w:t>
      </w:r>
      <w:r>
        <w:rPr>
          <w:sz w:val="26"/>
        </w:rPr>
        <w:t>фио</w:t>
      </w:r>
      <w:r>
        <w:rPr>
          <w:sz w:val="26"/>
        </w:rPr>
        <w:t xml:space="preserve">, мнение </w:t>
      </w:r>
      <w:r>
        <w:rPr>
          <w:sz w:val="26"/>
        </w:rPr>
        <w:t>Фарикова</w:t>
      </w:r>
      <w:r>
        <w:rPr>
          <w:sz w:val="26"/>
        </w:rPr>
        <w:t xml:space="preserve"> Ш.Н., который не возражал о рассмотрении д</w:t>
      </w:r>
      <w:r>
        <w:rPr>
          <w:sz w:val="26"/>
        </w:rPr>
        <w:t xml:space="preserve">ела в отсутствие потерпевшей, а также принимая во внимание отсутствие ходатайств об отложении дела, суд на </w:t>
      </w:r>
      <w:r>
        <w:rPr>
          <w:sz w:val="26"/>
        </w:rPr>
        <w:t xml:space="preserve">основании ст. 25.2 ч. 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потерпевшей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F45FC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Фарикова</w:t>
      </w:r>
      <w:r>
        <w:rPr>
          <w:sz w:val="26"/>
        </w:rPr>
        <w:t xml:space="preserve"> Ш.Н., изучив и оценив собра</w:t>
      </w:r>
      <w:r>
        <w:rPr>
          <w:sz w:val="26"/>
        </w:rPr>
        <w:t xml:space="preserve">нные по делу об административном правонарушении доказательства 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статьи 26.11 Кодекса Российской Федерац</w:t>
        </w:r>
        <w:r>
          <w:rPr>
            <w:color w:val="0000FF"/>
            <w:sz w:val="26"/>
            <w:u w:val="single"/>
          </w:rPr>
          <w:t>ии об административных правонарушениях</w:t>
        </w:r>
      </w:hyperlink>
      <w:r>
        <w:rPr>
          <w:sz w:val="26"/>
        </w:rPr>
        <w:t xml:space="preserve">, пришел к следующему, мировой судья пришел к выводу о наличии в действиях </w:t>
      </w:r>
      <w:r>
        <w:rPr>
          <w:sz w:val="26"/>
        </w:rPr>
        <w:t>Фарикова</w:t>
      </w:r>
      <w:r>
        <w:rPr>
          <w:sz w:val="26"/>
        </w:rPr>
        <w:t xml:space="preserve"> Ш.Н. состава правонарушения, предусмотренного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 7.2</w:t>
        </w:r>
        <w:r>
          <w:rPr>
            <w:color w:val="0000FF"/>
            <w:sz w:val="26"/>
            <w:u w:val="single"/>
          </w:rPr>
          <w:t xml:space="preserve">7 </w:t>
        </w:r>
      </w:hyperlink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45FC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sz w:val="26"/>
        </w:rPr>
        <w:t>ссийской Федерации об административных правонарушениях установлена административная ответственность.</w:t>
      </w:r>
    </w:p>
    <w:p w:rsidR="00F45FC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Фарикова</w:t>
      </w:r>
      <w:r>
        <w:rPr>
          <w:sz w:val="26"/>
        </w:rPr>
        <w:t xml:space="preserve"> Ш.Н.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</w:t>
      </w:r>
      <w:r>
        <w:rPr>
          <w:sz w:val="26"/>
        </w:rPr>
        <w:t xml:space="preserve"> РФ подтверждается следующими письменными материалами дела:</w:t>
      </w:r>
    </w:p>
    <w:p w:rsidR="00F45FC1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45FC1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45FC1">
      <w:pPr>
        <w:ind w:firstLine="708"/>
        <w:jc w:val="both"/>
      </w:pPr>
      <w:r>
        <w:rPr>
          <w:sz w:val="26"/>
        </w:rPr>
        <w:t>-</w:t>
      </w:r>
      <w:r>
        <w:rPr>
          <w:sz w:val="26"/>
        </w:rPr>
        <w:t xml:space="preserve"> протоколом принятия устного заявления о преступлении, принятого от </w:t>
      </w:r>
      <w:r>
        <w:rPr>
          <w:sz w:val="26"/>
        </w:rPr>
        <w:t>фио</w:t>
      </w:r>
      <w:r>
        <w:rPr>
          <w:sz w:val="26"/>
        </w:rPr>
        <w:t xml:space="preserve"> дата;</w:t>
      </w:r>
    </w:p>
    <w:p w:rsidR="00F45FC1">
      <w:pPr>
        <w:ind w:firstLine="708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45FC1">
      <w:pPr>
        <w:ind w:firstLine="708"/>
        <w:jc w:val="both"/>
      </w:pPr>
      <w:r>
        <w:rPr>
          <w:sz w:val="26"/>
        </w:rPr>
        <w:t xml:space="preserve">- протоколами осмотров места происшествия от дата и </w:t>
      </w:r>
      <w:r>
        <w:rPr>
          <w:sz w:val="26"/>
        </w:rPr>
        <w:t>фототаблицами</w:t>
      </w:r>
      <w:r>
        <w:rPr>
          <w:sz w:val="26"/>
        </w:rPr>
        <w:t xml:space="preserve"> к нему, произведенных по адресу проживания потерпевшей </w:t>
      </w:r>
      <w:r>
        <w:rPr>
          <w:sz w:val="26"/>
        </w:rPr>
        <w:t>фио</w:t>
      </w:r>
      <w:r>
        <w:rPr>
          <w:sz w:val="26"/>
        </w:rPr>
        <w:t>: адрес и по адр</w:t>
      </w:r>
      <w:r>
        <w:rPr>
          <w:sz w:val="26"/>
        </w:rPr>
        <w:t xml:space="preserve">есу проживания </w:t>
      </w:r>
      <w:r>
        <w:rPr>
          <w:sz w:val="26"/>
        </w:rPr>
        <w:t>Фарикова</w:t>
      </w:r>
      <w:r>
        <w:rPr>
          <w:sz w:val="26"/>
        </w:rPr>
        <w:t xml:space="preserve"> Ш.Н.: адрес;</w:t>
      </w:r>
    </w:p>
    <w:p w:rsidR="00F45FC1">
      <w:pPr>
        <w:ind w:firstLine="708"/>
        <w:jc w:val="both"/>
      </w:pPr>
      <w:r>
        <w:rPr>
          <w:sz w:val="26"/>
        </w:rPr>
        <w:t xml:space="preserve">- распиской </w:t>
      </w:r>
      <w:r>
        <w:rPr>
          <w:sz w:val="26"/>
        </w:rPr>
        <w:t>фио</w:t>
      </w:r>
      <w:r>
        <w:rPr>
          <w:sz w:val="26"/>
        </w:rPr>
        <w:t xml:space="preserve"> о получении ею от сотрудников полиции мобильного телефона марки «</w:t>
      </w:r>
      <w:r>
        <w:rPr>
          <w:sz w:val="26"/>
        </w:rPr>
        <w:t>Samsung</w:t>
      </w:r>
      <w:r>
        <w:rPr>
          <w:sz w:val="26"/>
        </w:rPr>
        <w:t xml:space="preserve"> JT 1202» в корпусе черного цвета, который ранее похитил </w:t>
      </w:r>
      <w:r>
        <w:rPr>
          <w:sz w:val="26"/>
        </w:rPr>
        <w:t>Фариков</w:t>
      </w:r>
      <w:r>
        <w:rPr>
          <w:sz w:val="26"/>
        </w:rPr>
        <w:t xml:space="preserve"> Ш.Н.;</w:t>
      </w:r>
    </w:p>
    <w:p w:rsidR="00F45FC1">
      <w:pPr>
        <w:ind w:firstLine="708"/>
        <w:jc w:val="both"/>
      </w:pPr>
      <w:r>
        <w:rPr>
          <w:sz w:val="26"/>
        </w:rPr>
        <w:t>- объяснением лица, в отношении которого ведется производств</w:t>
      </w:r>
      <w:r>
        <w:rPr>
          <w:sz w:val="26"/>
        </w:rPr>
        <w:t xml:space="preserve">о по делу об административном правонарушении – </w:t>
      </w:r>
      <w:r>
        <w:rPr>
          <w:sz w:val="26"/>
        </w:rPr>
        <w:t>Фарикова</w:t>
      </w:r>
      <w:r>
        <w:rPr>
          <w:sz w:val="26"/>
        </w:rPr>
        <w:t xml:space="preserve"> Ш.Н.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F45FC1">
      <w:pPr>
        <w:ind w:firstLine="708"/>
        <w:jc w:val="both"/>
      </w:pPr>
      <w:r>
        <w:rPr>
          <w:sz w:val="26"/>
        </w:rPr>
        <w:t>- справкой о стоимости телефона «</w:t>
      </w:r>
      <w:r>
        <w:rPr>
          <w:sz w:val="26"/>
        </w:rPr>
        <w:t>Samsung</w:t>
      </w:r>
      <w:r>
        <w:rPr>
          <w:sz w:val="26"/>
        </w:rPr>
        <w:t xml:space="preserve"> JT 1202» в корпусе черного цвета, согласно которой его стоимость по состоянию на дата в б/у состоянии составляет 700 рублей. </w:t>
      </w:r>
    </w:p>
    <w:p w:rsidR="00F45FC1">
      <w:pPr>
        <w:ind w:firstLine="708"/>
        <w:jc w:val="both"/>
      </w:pPr>
      <w:r>
        <w:rPr>
          <w:sz w:val="26"/>
        </w:rPr>
        <w:t xml:space="preserve">Собранные по делу </w:t>
      </w:r>
      <w:r>
        <w:rPr>
          <w:sz w:val="26"/>
        </w:rPr>
        <w:t xml:space="preserve">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Кодекса Российской Федерации об административных правонарушениях, мировой судья</w:t>
      </w:r>
      <w:r>
        <w:rPr>
          <w:sz w:val="26"/>
        </w:rPr>
        <w:t xml:space="preserve">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6"/>
        </w:rPr>
        <w:t>Фарикова</w:t>
      </w:r>
      <w:r>
        <w:rPr>
          <w:sz w:val="26"/>
        </w:rPr>
        <w:t xml:space="preserve"> Ш.Н. в совершенном административном правонарушении.</w:t>
      </w:r>
    </w:p>
    <w:p w:rsidR="00F45FC1">
      <w:pPr>
        <w:ind w:firstLine="708"/>
        <w:jc w:val="both"/>
      </w:pPr>
      <w:r>
        <w:rPr>
          <w:sz w:val="26"/>
        </w:rPr>
        <w:t>Мировой судья данные доказательства признает достоверным</w:t>
      </w:r>
      <w:r>
        <w:rPr>
          <w:sz w:val="26"/>
        </w:rPr>
        <w:t>и и достаточными для привлечения к административной ответственности</w:t>
      </w:r>
    </w:p>
    <w:p w:rsidR="00F45FC1">
      <w:pPr>
        <w:ind w:firstLine="708"/>
        <w:jc w:val="both"/>
      </w:pPr>
      <w:r>
        <w:rPr>
          <w:sz w:val="26"/>
        </w:rPr>
        <w:t xml:space="preserve">Согласно диспозиции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ч. 1 ст. 7.27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ответственность за совершение административного правонарушения наступа</w:t>
      </w:r>
      <w:r>
        <w:rPr>
          <w:sz w:val="26"/>
        </w:rPr>
        <w:t xml:space="preserve">ет в случае мелкого хищения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>
        <w:rPr>
          <w:sz w:val="26"/>
        </w:rPr>
        <w:t xml:space="preserve">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</w:t>
        </w:r>
        <w:r>
          <w:rPr>
            <w:color w:val="0000FF"/>
            <w:sz w:val="26"/>
            <w:u w:val="single"/>
          </w:rPr>
          <w:t>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</w:t>
      </w:r>
      <w:r>
        <w:rPr>
          <w:sz w:val="26"/>
        </w:rPr>
        <w:t>пятнадцати суток, либо обязательные работы на срок до пятидесяти часов.</w:t>
      </w:r>
    </w:p>
    <w:p w:rsidR="00F45FC1">
      <w:pPr>
        <w:ind w:firstLine="708"/>
        <w:jc w:val="both"/>
      </w:pPr>
      <w:r>
        <w:rPr>
          <w:sz w:val="26"/>
        </w:rPr>
        <w:t xml:space="preserve">Исходя из изложенного, суд приходит к выводу о том, что </w:t>
      </w:r>
      <w:r>
        <w:rPr>
          <w:sz w:val="26"/>
        </w:rPr>
        <w:t>Фариков</w:t>
      </w:r>
      <w:r>
        <w:rPr>
          <w:sz w:val="26"/>
        </w:rPr>
        <w:t xml:space="preserve"> Ш.Н. действительно при обстоятельствах, изложенных в протоколе об административном правонарушении, совершил мелкое хищен</w:t>
      </w:r>
      <w:r>
        <w:rPr>
          <w:sz w:val="26"/>
        </w:rPr>
        <w:t xml:space="preserve">ие чужого имущества, стоимость которого не превышает одну тысячу рублей, путем кражи, то есть совершил административное правонарушение, предусмотренное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ст.7.27 ч. 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45FC1">
      <w:pPr>
        <w:ind w:firstLine="708"/>
        <w:jc w:val="both"/>
      </w:pPr>
      <w:r>
        <w:rPr>
          <w:sz w:val="26"/>
        </w:rPr>
        <w:t>Обстоя</w:t>
      </w:r>
      <w:r>
        <w:rPr>
          <w:sz w:val="26"/>
        </w:rPr>
        <w:t xml:space="preserve">тельств, предусмотренных </w:t>
      </w:r>
      <w:hyperlink r:id="rId4" w:anchor="/document/12125267/entry/27" w:history="1">
        <w:r>
          <w:rPr>
            <w:color w:val="0000FF"/>
            <w:sz w:val="26"/>
            <w:u w:val="single"/>
          </w:rPr>
          <w:t>ст.ст.2.7-2.9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судом не установлено.</w:t>
      </w:r>
    </w:p>
    <w:p w:rsidR="00F45FC1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Фарикова</w:t>
      </w:r>
      <w:r>
        <w:rPr>
          <w:sz w:val="26"/>
        </w:rPr>
        <w:t xml:space="preserve"> Ш.Н. имеется состав правонарушения, предусмотренного ст. 7.27 ч.1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РФ, а именно: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</w:t>
        </w:r>
        <w:r>
          <w:rPr>
            <w:color w:val="0000FF"/>
            <w:sz w:val="26"/>
            <w:u w:val="single"/>
          </w:rPr>
          <w:t xml:space="preserve"> </w:t>
        </w:r>
        <w:r>
          <w:rPr>
            <w:color w:val="0000FF"/>
            <w:sz w:val="26"/>
            <w:u w:val="single"/>
          </w:rPr>
          <w:t>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</w:t>
        </w:r>
        <w:r>
          <w:rPr>
            <w:color w:val="0000FF"/>
            <w:sz w:val="26"/>
            <w:u w:val="single"/>
          </w:rPr>
          <w:t>ертой статьи 159.6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</w:t>
      </w:r>
    </w:p>
    <w:p w:rsidR="00F45FC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Фарикова</w:t>
      </w:r>
      <w:r>
        <w:rPr>
          <w:sz w:val="26"/>
        </w:rPr>
        <w:t xml:space="preserve"> Ш.Н. в совершении административного правонарушения полностью доказана, его 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1 ст. 7.27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45FC1">
      <w:pPr>
        <w:ind w:firstLine="708"/>
        <w:jc w:val="both"/>
      </w:pPr>
      <w:r>
        <w:rPr>
          <w:sz w:val="26"/>
        </w:rPr>
        <w:t>Согласно ст. 4.1 ч.2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5FC1">
      <w:pPr>
        <w:ind w:firstLine="708"/>
        <w:jc w:val="both"/>
      </w:pPr>
      <w:r>
        <w:rPr>
          <w:sz w:val="26"/>
        </w:rPr>
        <w:t>Обстоятель</w:t>
      </w:r>
      <w:r>
        <w:rPr>
          <w:sz w:val="26"/>
        </w:rPr>
        <w:t xml:space="preserve">ствами, смягчающими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полное признание вины, чистосердечное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F45FC1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F45FC1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>ринимая во внимание характер и обстоятельства совершенного административного правонарушения, наличие обстоятельств, смягчающих, административную ответственность, отсутствие обстоятельств, отягчающих административную ответственность, учитывая данные о лично</w:t>
      </w:r>
      <w:r>
        <w:rPr>
          <w:sz w:val="26"/>
        </w:rPr>
        <w:t xml:space="preserve">сти </w:t>
      </w:r>
      <w:r>
        <w:rPr>
          <w:sz w:val="26"/>
        </w:rPr>
        <w:t>Фарикова</w:t>
      </w:r>
      <w:r>
        <w:rPr>
          <w:sz w:val="26"/>
        </w:rPr>
        <w:t xml:space="preserve"> Ш.Н., который согласно представленным в материалы дела сведениям ранее не привлекался к административной ответственности за совершение аналогичных правонарушений, а </w:t>
      </w:r>
      <w:r>
        <w:rPr>
          <w:sz w:val="26"/>
        </w:rPr>
        <w:t>также, учитывая имущественное положение лица, привлекаемого к административной</w:t>
      </w:r>
      <w:r>
        <w:rPr>
          <w:sz w:val="26"/>
        </w:rPr>
        <w:t xml:space="preserve">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административного штрафа в размере двукратной стоимости похищенного имущества.</w:t>
      </w:r>
    </w:p>
    <w:p w:rsidR="00F45FC1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</w:t>
      </w:r>
      <w:r>
        <w:rPr>
          <w:sz w:val="26"/>
        </w:rPr>
        <w:t>Ф, мировой судья,</w:t>
      </w:r>
    </w:p>
    <w:p w:rsidR="00F45FC1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F45FC1">
      <w:pPr>
        <w:jc w:val="both"/>
      </w:pPr>
      <w:r>
        <w:rPr>
          <w:b/>
          <w:sz w:val="26"/>
        </w:rPr>
        <w:t>Фарикова</w:t>
      </w:r>
      <w:r>
        <w:rPr>
          <w:b/>
          <w:sz w:val="26"/>
        </w:rPr>
        <w:t xml:space="preserve"> </w:t>
      </w:r>
      <w:r>
        <w:rPr>
          <w:b/>
          <w:sz w:val="26"/>
        </w:rPr>
        <w:t>Шукрия</w:t>
      </w:r>
      <w:r>
        <w:rPr>
          <w:b/>
          <w:sz w:val="26"/>
        </w:rPr>
        <w:t xml:space="preserve"> </w:t>
      </w:r>
      <w:r>
        <w:rPr>
          <w:b/>
          <w:sz w:val="26"/>
        </w:rPr>
        <w:t>Наримановича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ст. 7.27 Кодекса Российской Федерации об административных правонарушениях, и назначить ему</w:t>
      </w:r>
      <w:r>
        <w:rPr>
          <w:sz w:val="26"/>
        </w:rPr>
        <w:t xml:space="preserve"> административное наказание в виде административного штрафа в размере 1 400 (одной тысячи четыреста) рублей, что соответствует двукратной стоимости похищенного имущества.</w:t>
      </w:r>
    </w:p>
    <w:p w:rsidR="00F45FC1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</w:t>
      </w:r>
      <w:r>
        <w:rPr>
          <w:sz w:val="26"/>
        </w:rPr>
        <w:t xml:space="preserve"> силу по реквизитам: </w:t>
      </w:r>
    </w:p>
    <w:p w:rsidR="00F45FC1">
      <w:pPr>
        <w:ind w:firstLine="708"/>
        <w:jc w:val="both"/>
      </w:pPr>
      <w:r>
        <w:rPr>
          <w:sz w:val="26"/>
        </w:rPr>
        <w:t xml:space="preserve">Почтовый адрес: Россия, Республика Крым, 29500, г, Симферополь, ул. Набережная им.60-летия СССР, 28 </w:t>
      </w:r>
    </w:p>
    <w:p w:rsidR="00F45FC1">
      <w:pPr>
        <w:ind w:firstLine="708"/>
        <w:jc w:val="both"/>
      </w:pPr>
      <w:r>
        <w:rPr>
          <w:sz w:val="26"/>
        </w:rPr>
        <w:t xml:space="preserve">Получатель: УФК по Республике Крым (Министерство юстиции Республики Крым, </w:t>
      </w:r>
      <w:r>
        <w:rPr>
          <w:sz w:val="26"/>
        </w:rPr>
        <w:t>л</w:t>
      </w:r>
      <w:r>
        <w:rPr>
          <w:sz w:val="26"/>
        </w:rPr>
        <w:t>/с 04752203230)</w:t>
      </w:r>
    </w:p>
    <w:p w:rsidR="00F45FC1">
      <w:pPr>
        <w:ind w:firstLine="708"/>
        <w:jc w:val="both"/>
      </w:pPr>
      <w:r>
        <w:rPr>
          <w:sz w:val="26"/>
        </w:rPr>
        <w:t xml:space="preserve">ИНН: телефон </w:t>
      </w:r>
    </w:p>
    <w:p w:rsidR="00F45FC1">
      <w:pPr>
        <w:ind w:firstLine="708"/>
        <w:jc w:val="both"/>
      </w:pPr>
      <w:r>
        <w:rPr>
          <w:sz w:val="26"/>
        </w:rPr>
        <w:t>КПП: 910201001</w:t>
      </w:r>
    </w:p>
    <w:p w:rsidR="00F45FC1">
      <w:pPr>
        <w:ind w:firstLine="708"/>
        <w:jc w:val="both"/>
      </w:pPr>
      <w:r>
        <w:rPr>
          <w:sz w:val="26"/>
        </w:rPr>
        <w:t>Банк получате</w:t>
      </w:r>
      <w:r>
        <w:rPr>
          <w:sz w:val="26"/>
        </w:rPr>
        <w:t xml:space="preserve">ля: Отделение по Республике Крым Южного главного управления ЦБРФ </w:t>
      </w:r>
    </w:p>
    <w:p w:rsidR="00F45FC1">
      <w:pPr>
        <w:ind w:firstLine="708"/>
        <w:jc w:val="both"/>
      </w:pPr>
      <w:r>
        <w:rPr>
          <w:sz w:val="26"/>
        </w:rPr>
        <w:t xml:space="preserve">БИК: телефон </w:t>
      </w:r>
    </w:p>
    <w:p w:rsidR="00F45FC1">
      <w:pPr>
        <w:ind w:firstLine="708"/>
        <w:jc w:val="both"/>
      </w:pPr>
      <w:r>
        <w:rPr>
          <w:sz w:val="26"/>
        </w:rPr>
        <w:t>Счет: 40101810335100010001</w:t>
      </w:r>
    </w:p>
    <w:p w:rsidR="00F45FC1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F45FC1">
      <w:pPr>
        <w:ind w:firstLine="708"/>
        <w:jc w:val="both"/>
      </w:pPr>
      <w:r>
        <w:rPr>
          <w:sz w:val="26"/>
        </w:rPr>
        <w:t>ОКТМО телефон</w:t>
      </w:r>
    </w:p>
    <w:p w:rsidR="00F45FC1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5FC1">
      <w:pPr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</w:t>
      </w:r>
      <w:r>
        <w:rPr>
          <w:sz w:val="26"/>
        </w:rPr>
        <w:t xml:space="preserve">кса Российской Федерации об административных правонарушениях будет взыскана в принудительном порядке </w:t>
      </w:r>
    </w:p>
    <w:p w:rsidR="00F45FC1">
      <w:pPr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</w:t>
      </w:r>
      <w:r>
        <w:rPr>
          <w:sz w:val="26"/>
        </w:rPr>
        <w:t xml:space="preserve">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45FC1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45FC1"/>
    <w:sectPr w:rsidSect="00F45FC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45FC1"/>
    <w:rsid w:val="00905C33"/>
    <w:rsid w:val="00F45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5681/823429f3a37857573b519d0b17fd14f96a99bca4/" TargetMode="External" /><Relationship Id="rId11" Type="http://schemas.openxmlformats.org/officeDocument/2006/relationships/hyperlink" Target="http://www.consultant.ru/document/cons_doc_LAW_335681/0156d82352ae97375ab9bd5990c380496e686aab/" TargetMode="External" /><Relationship Id="rId12" Type="http://schemas.openxmlformats.org/officeDocument/2006/relationships/hyperlink" Target="http://www.consultant.ru/document/cons_doc_LAW_335681/c193654ae5c3bd5b02d92ade18796cd8864ec353/" TargetMode="External" /><Relationship Id="rId13" Type="http://schemas.openxmlformats.org/officeDocument/2006/relationships/hyperlink" Target="http://www.consultant.ru/document/cons_doc_LAW_335681/0e17c9f5bd23686e1c53864f8783a3ca9fed2e60/" TargetMode="External" /><Relationship Id="rId14" Type="http://schemas.openxmlformats.org/officeDocument/2006/relationships/hyperlink" Target="http://www.consultant.ru/document/cons_doc_LAW_335681/51c53d82b60ac8c009745bdea3838d507064c6d3/" TargetMode="External" /><Relationship Id="rId15" Type="http://schemas.openxmlformats.org/officeDocument/2006/relationships/hyperlink" Target="http://www.consultant.ru/document/cons_doc_LAW_335681/4641cfe1bdfab945ead3ae228d36c3e8141dd9f1/" TargetMode="External" /><Relationship Id="rId16" Type="http://schemas.openxmlformats.org/officeDocument/2006/relationships/hyperlink" Target="http://www.consultant.ru/document/cons_doc_LAW_330512/1c04d0af277ea46479fb83374d991e5e6c96df22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35681/57b5c7b83fcd2cf40cabe2042f2d8f04ed6875ad/" TargetMode="External" /><Relationship Id="rId8" Type="http://schemas.openxmlformats.org/officeDocument/2006/relationships/hyperlink" Target="http://www.consultant.ru/document/cons_doc_LAW_335681/c0ef618979b667ad1729793dd87e16f9af961350/" TargetMode="External" /><Relationship Id="rId9" Type="http://schemas.openxmlformats.org/officeDocument/2006/relationships/hyperlink" Target="http://www.consultant.ru/document/cons_doc_LAW_335681/8012ecdf64b7c9cfd62e90d7f55f9b5b7b72b75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