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1857">
      <w:pPr>
        <w:ind w:firstLine="708"/>
        <w:jc w:val="right"/>
      </w:pPr>
      <w:r>
        <w:rPr>
          <w:sz w:val="26"/>
        </w:rPr>
        <w:t xml:space="preserve">Дело № 5-72-526/2022 </w:t>
      </w:r>
    </w:p>
    <w:p w:rsidR="00B31857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B31857">
      <w:pPr>
        <w:keepNext/>
        <w:keepLines/>
        <w:widowControl w:val="0"/>
        <w:spacing w:after="292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ПОСТАНОВЛЕНИЕ</w:t>
      </w:r>
    </w:p>
    <w:p w:rsidR="00B31857">
      <w:pPr>
        <w:widowControl w:val="0"/>
        <w:spacing w:after="259" w:line="250" w:lineRule="atLeast"/>
        <w:ind w:left="1080" w:hanging="360"/>
        <w:jc w:val="both"/>
      </w:pPr>
      <w:r>
        <w:rPr>
          <w:sz w:val="26"/>
        </w:rPr>
        <w:t>27</w:t>
      </w:r>
      <w:r>
        <w:rPr>
          <w:sz w:val="14"/>
        </w:rPr>
        <w:t xml:space="preserve"> </w:t>
      </w:r>
      <w:r>
        <w:rPr>
          <w:sz w:val="26"/>
        </w:rPr>
        <w:t xml:space="preserve">октября 2022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с участием потерпевшего – </w:t>
      </w:r>
      <w:r>
        <w:rPr>
          <w:sz w:val="26"/>
        </w:rPr>
        <w:t>Демиденко С.В.,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», в отношении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Яцкова Александра Александровича</w:t>
      </w:r>
      <w:r>
        <w:rPr>
          <w:sz w:val="26"/>
        </w:rPr>
        <w:t>, паспортные данные УССР, гражданина Российской Федерации (паспортные данные), официально не р</w:t>
      </w:r>
      <w:r>
        <w:rPr>
          <w:sz w:val="26"/>
        </w:rPr>
        <w:t>аботающего, зарегистрированного и проживающего по адресу: адрес,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</w:t>
      </w:r>
    </w:p>
    <w:p w:rsidR="00B31857">
      <w:pPr>
        <w:keepNext/>
        <w:keepLines/>
        <w:widowControl w:val="0"/>
        <w:spacing w:after="259" w:line="250" w:lineRule="atLeast"/>
        <w:jc w:val="center"/>
      </w:pPr>
      <w:r>
        <w:rPr>
          <w:color w:val="0000FF"/>
          <w:spacing w:val="60"/>
          <w:sz w:val="26"/>
          <w:u w:val="single"/>
        </w:rPr>
        <w:t>УСТАНОВИЛ: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Яцко</w:t>
      </w:r>
      <w:r>
        <w:rPr>
          <w:sz w:val="26"/>
        </w:rPr>
        <w:t>в А.А., находясь по адресу: адрес, поле № 2, кадастр № 3099, перелез через ворота домовладения, которые были закрыты, где фактически проживает его брат Демиденко С.В., чтобы попасть внутрь разбил умышленно окно кирпичом, лежащем на земле, чем совершил умыш</w:t>
      </w:r>
      <w:r>
        <w:rPr>
          <w:sz w:val="26"/>
        </w:rPr>
        <w:t xml:space="preserve">ленное повреждение имущества, принадлежащего Демиденко С.В., не повлекшее причинение значительного ущерба. </w:t>
      </w:r>
    </w:p>
    <w:p w:rsidR="00B31857">
      <w:pPr>
        <w:ind w:firstLine="708"/>
        <w:jc w:val="both"/>
      </w:pPr>
      <w:r>
        <w:rPr>
          <w:sz w:val="26"/>
        </w:rPr>
        <w:t xml:space="preserve">В судебное заседание Яцков А.А. не явились.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</w:t>
      </w:r>
      <w:r>
        <w:rPr>
          <w:sz w:val="26"/>
        </w:rPr>
        <w:t xml:space="preserve">что подтверждается телефонограммой, имеющейся в материалах дела. О причинах своей неявки не сообщил. Ходатайств об отложении дела не поступало. </w:t>
      </w:r>
    </w:p>
    <w:p w:rsidR="00B31857">
      <w:pPr>
        <w:ind w:firstLine="708"/>
        <w:jc w:val="both"/>
      </w:pPr>
      <w:r>
        <w:rPr>
          <w:sz w:val="26"/>
        </w:rPr>
        <w:t xml:space="preserve">Согласно ст. 25.1 КоАП РФ дело об административном правонарушении рассматривается с участием лица, в отношении </w:t>
      </w:r>
      <w:r>
        <w:rPr>
          <w:sz w:val="26"/>
        </w:rPr>
        <w:t>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</w:t>
      </w:r>
      <w:r>
        <w:rPr>
          <w:sz w:val="26"/>
        </w:rPr>
        <w:t>ло ходатайство об отложении рассмотрения дела либо если такое ходатайство оставлено без удовлетворения.</w:t>
      </w:r>
    </w:p>
    <w:p w:rsidR="00B31857">
      <w:pPr>
        <w:ind w:firstLine="708"/>
        <w:jc w:val="both"/>
      </w:pPr>
      <w:r>
        <w:rPr>
          <w:sz w:val="26"/>
        </w:rPr>
        <w:t>Руководствуясь нормами КоАП РФ, принимая во внимание, что Яцков А.А. извещен надлежащим образом о времени и месте рассмотрения дела об административного</w:t>
      </w:r>
      <w:r>
        <w:rPr>
          <w:sz w:val="26"/>
        </w:rPr>
        <w:t xml:space="preserve"> правонарушении, учитывая мнение потерпевшего Демиденко С.В., который не возражал о рассмотрении дела в отсутствие Яцкова А.А., мировой судья считает возможным рассмотреть дело об административном правонарушение в отсутствие Яцкова А.А., что не нарушает га</w:t>
      </w:r>
      <w:r>
        <w:rPr>
          <w:sz w:val="26"/>
        </w:rPr>
        <w:t>рантированных прав на</w:t>
      </w:r>
      <w:r>
        <w:rPr>
          <w:sz w:val="26"/>
        </w:rPr>
        <w:t xml:space="preserve"> защиту. </w:t>
      </w:r>
    </w:p>
    <w:p w:rsidR="00B31857">
      <w:pPr>
        <w:ind w:firstLine="708"/>
        <w:jc w:val="both"/>
      </w:pPr>
      <w:r>
        <w:rPr>
          <w:sz w:val="26"/>
        </w:rPr>
        <w:t>В судебном заседании потерпевший Демиденко С.В. подтвердил обстоятельства, указанные в протоколе об административном правонарушении, не оспаривал фактические обстоятельства дела. По мере наказания полагался на усмотрение суда</w:t>
      </w:r>
      <w:r>
        <w:rPr>
          <w:sz w:val="26"/>
        </w:rPr>
        <w:t xml:space="preserve"> .</w:t>
      </w:r>
      <w:r>
        <w:rPr>
          <w:sz w:val="26"/>
        </w:rPr>
        <w:t xml:space="preserve"> </w:t>
      </w:r>
    </w:p>
    <w:p w:rsidR="00B31857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Яцкова А.А. состава правонарушения, предусмотренного ст. 7.17 КоАП РФ, исходя из следующего.</w:t>
      </w:r>
    </w:p>
    <w:p w:rsidR="00B31857">
      <w:pPr>
        <w:ind w:firstLine="708"/>
        <w:jc w:val="both"/>
      </w:pPr>
      <w:r>
        <w:rPr>
          <w:sz w:val="26"/>
        </w:rPr>
        <w:t>Исходя из положений ч. 1 ст. 1.6 КоАП РФ обеспечение законности при применении м</w:t>
      </w:r>
      <w:r>
        <w:rPr>
          <w:sz w:val="26"/>
        </w:rPr>
        <w:t>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31857">
      <w:pPr>
        <w:ind w:firstLine="708"/>
        <w:jc w:val="both"/>
      </w:pPr>
      <w:r>
        <w:rPr>
          <w:sz w:val="26"/>
        </w:rPr>
        <w:t>В соответствии с ч. 1 ст. 2.1</w:t>
      </w:r>
      <w:r>
        <w:rPr>
          <w:sz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rPr>
          <w:sz w:val="26"/>
        </w:rPr>
        <w:t>а административная ответственность</w:t>
      </w:r>
    </w:p>
    <w:p w:rsidR="00B31857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>
        <w:rPr>
          <w:sz w:val="26"/>
        </w:rPr>
        <w:t>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31857">
      <w:pPr>
        <w:ind w:firstLine="708"/>
        <w:jc w:val="both"/>
      </w:pPr>
      <w:r>
        <w:rPr>
          <w:sz w:val="26"/>
        </w:rPr>
        <w:t xml:space="preserve">Ответственность по </w:t>
      </w:r>
      <w:r>
        <w:rPr>
          <w:sz w:val="26"/>
        </w:rPr>
        <w:t>ст. 7.17 КоАП РФ наступает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B31857">
      <w:pPr>
        <w:ind w:firstLine="708"/>
        <w:jc w:val="both"/>
      </w:pPr>
      <w:r>
        <w:rPr>
          <w:sz w:val="26"/>
        </w:rPr>
        <w:t>Объективная сторона правонарушения характеризуется совершением противоправных действий, направленных на ун</w:t>
      </w:r>
      <w:r>
        <w:rPr>
          <w:sz w:val="26"/>
        </w:rPr>
        <w:t>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Факт сов</w:t>
      </w:r>
      <w:r>
        <w:rPr>
          <w:sz w:val="26"/>
        </w:rPr>
        <w:t>ершения Яцковым А.А. умышленного повреждения чужого имущества, не повлекшего причинения значительного ущерба,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- протоколом об адми</w:t>
      </w:r>
      <w:r>
        <w:rPr>
          <w:sz w:val="26"/>
        </w:rPr>
        <w:t xml:space="preserve">нистративном правонарушении № 82 01 № 115408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заявлением Демиденко С.В.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принятии мер к Яцкову А.А. по факту повреждения имущества;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копией объяснения Демиденко С.В.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копиями объяснений Яцкова А.А.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- копией объяснения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31857">
      <w:pPr>
        <w:widowControl w:val="0"/>
        <w:spacing w:line="298" w:lineRule="atLeast"/>
        <w:ind w:right="40"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</w:t>
      </w:r>
      <w:r>
        <w:rPr>
          <w:sz w:val="26"/>
        </w:rPr>
        <w:t xml:space="preserve">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</w:t>
      </w:r>
      <w:r>
        <w:rPr>
          <w:sz w:val="26"/>
        </w:rPr>
        <w:t>противоречий.</w:t>
      </w:r>
    </w:p>
    <w:p w:rsidR="00B31857">
      <w:pPr>
        <w:widowControl w:val="0"/>
        <w:spacing w:line="298" w:lineRule="atLeast"/>
        <w:ind w:left="20" w:firstLine="700"/>
        <w:jc w:val="both"/>
      </w:pPr>
      <w:r>
        <w:rPr>
          <w:sz w:val="26"/>
        </w:rPr>
        <w:t>При таких обстоятельствах в действиях Яцкова А.А. имеется состав правонарушения, п</w:t>
      </w:r>
      <w:r>
        <w:rPr>
          <w:sz w:val="26"/>
        </w:rPr>
        <w:t>редусмотренного ст. 7.17 КоАП РФ, а именно: умышленное повреждение чужого имущества, если эти действия не повлекли причинение значительного ущерба.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Таким образом, мировой судья считает вину Яцкова А.А. в совершении административного правонарушения, предусм</w:t>
      </w:r>
      <w:r>
        <w:rPr>
          <w:sz w:val="26"/>
        </w:rPr>
        <w:t>отренного ст. 7.17 КоАП РФ полностью доказанной.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</w:t>
      </w:r>
      <w:r>
        <w:rPr>
          <w:sz w:val="26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Сог</w:t>
      </w:r>
      <w:r>
        <w:rPr>
          <w:sz w:val="26"/>
        </w:rPr>
        <w:t>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6"/>
        </w:rPr>
        <w:t>ность.</w:t>
      </w:r>
    </w:p>
    <w:p w:rsidR="00B31857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B31857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 </w:t>
      </w:r>
      <w:r>
        <w:rPr>
          <w:sz w:val="26"/>
        </w:rPr>
        <w:t>в соответствии со ст. 4.2 КоАП РФ, мировым судьей не установлено.</w:t>
      </w:r>
    </w:p>
    <w:p w:rsidR="00B3185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Срок давности привлечения к административной ответственности, уст</w:t>
      </w:r>
      <w:r>
        <w:rPr>
          <w:sz w:val="26"/>
        </w:rPr>
        <w:t xml:space="preserve">ановленный </w:t>
      </w:r>
      <w:hyperlink r:id="rId5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 не истек. </w:t>
      </w:r>
    </w:p>
    <w:p w:rsidR="00B3185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</w:t>
      </w:r>
      <w:r>
        <w:rPr>
          <w:sz w:val="26"/>
        </w:rPr>
        <w:t>министративную ответственность, учитывая данные о личности Яцкова А.А.,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</w:t>
      </w:r>
      <w:r>
        <w:rPr>
          <w:sz w:val="26"/>
        </w:rPr>
        <w:t xml:space="preserve"> виде административного штрафа в пределе санкции ст. 7.17 КоАП РФ.</w:t>
      </w:r>
    </w:p>
    <w:p w:rsidR="00B31857">
      <w:pPr>
        <w:widowControl w:val="0"/>
        <w:spacing w:after="278" w:line="298" w:lineRule="atLeast"/>
        <w:ind w:left="20" w:right="20" w:firstLine="70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31857">
      <w:pPr>
        <w:keepNext/>
        <w:keepLines/>
        <w:widowControl w:val="0"/>
        <w:spacing w:after="250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ПОСТАНОВИЛ:</w:t>
      </w: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Яцкова Александра Александровича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B31857">
      <w:pPr>
        <w:ind w:firstLine="708"/>
        <w:jc w:val="both"/>
      </w:pPr>
      <w:r>
        <w:rPr>
          <w:sz w:val="26"/>
        </w:rPr>
        <w:t>Штраф п</w:t>
      </w:r>
      <w:r>
        <w:rPr>
          <w:sz w:val="26"/>
        </w:rPr>
        <w:t>одлежит уплате по реквизитам:</w:t>
      </w:r>
    </w:p>
    <w:p w:rsidR="00B31857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B31857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B31857">
      <w:pPr>
        <w:ind w:firstLine="708"/>
        <w:jc w:val="both"/>
      </w:pPr>
      <w:r>
        <w:rPr>
          <w:sz w:val="26"/>
        </w:rPr>
        <w:t>ОГРН 1149102019164</w:t>
      </w:r>
    </w:p>
    <w:p w:rsidR="00B31857">
      <w:pPr>
        <w:ind w:firstLine="708"/>
        <w:jc w:val="both"/>
      </w:pPr>
      <w:r>
        <w:rPr>
          <w:sz w:val="26"/>
        </w:rPr>
        <w:t>Банковские реквизиты:</w:t>
      </w:r>
    </w:p>
    <w:p w:rsidR="00B31857">
      <w:pPr>
        <w:ind w:firstLine="708"/>
        <w:jc w:val="both"/>
      </w:pPr>
      <w:r>
        <w:rPr>
          <w:sz w:val="26"/>
        </w:rPr>
        <w:t xml:space="preserve">Получатель: УФК по адрес (Министерство </w:t>
      </w:r>
      <w:r>
        <w:rPr>
          <w:sz w:val="26"/>
        </w:rPr>
        <w:t>юстиции адрес)</w:t>
      </w:r>
    </w:p>
    <w:p w:rsidR="00B31857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B31857">
      <w:pPr>
        <w:ind w:firstLine="708"/>
        <w:jc w:val="both"/>
      </w:pPr>
      <w:r>
        <w:rPr>
          <w:sz w:val="26"/>
        </w:rPr>
        <w:t xml:space="preserve">ИНН: телефон </w:t>
      </w:r>
    </w:p>
    <w:p w:rsidR="00B31857">
      <w:pPr>
        <w:ind w:firstLine="708"/>
        <w:jc w:val="both"/>
      </w:pPr>
      <w:r>
        <w:rPr>
          <w:sz w:val="26"/>
        </w:rPr>
        <w:t>КПП: 910201001</w:t>
      </w:r>
    </w:p>
    <w:p w:rsidR="00B31857">
      <w:pPr>
        <w:ind w:firstLine="708"/>
        <w:jc w:val="both"/>
      </w:pPr>
      <w:r>
        <w:rPr>
          <w:sz w:val="26"/>
        </w:rPr>
        <w:t>БИК: 013510002</w:t>
      </w:r>
    </w:p>
    <w:p w:rsidR="00B31857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B31857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B31857">
      <w:pPr>
        <w:ind w:firstLine="708"/>
        <w:jc w:val="both"/>
      </w:pPr>
      <w:r>
        <w:rPr>
          <w:sz w:val="26"/>
        </w:rPr>
        <w:t>Лицевой счет телефон в УФК по адрес, Код Сводного</w:t>
      </w:r>
      <w:r>
        <w:rPr>
          <w:sz w:val="26"/>
        </w:rPr>
        <w:t xml:space="preserve"> реестра телефон </w:t>
      </w:r>
    </w:p>
    <w:p w:rsidR="00B31857">
      <w:pPr>
        <w:ind w:firstLine="708"/>
        <w:jc w:val="both"/>
      </w:pPr>
      <w:r>
        <w:rPr>
          <w:sz w:val="26"/>
        </w:rPr>
        <w:t>ОКТМО 35643000</w:t>
      </w:r>
    </w:p>
    <w:p w:rsidR="00B31857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B31857">
      <w:pPr>
        <w:ind w:firstLine="708"/>
        <w:jc w:val="both"/>
      </w:pPr>
      <w:r>
        <w:rPr>
          <w:sz w:val="26"/>
        </w:rPr>
        <w:t>УИН 0410760300725005262207149</w:t>
      </w:r>
    </w:p>
    <w:p w:rsidR="00B31857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</w:t>
      </w:r>
      <w:r>
        <w:rPr>
          <w:sz w:val="26"/>
        </w:rPr>
        <w:t>городской адрес) адрес, расположенную по адресу: адрес.</w:t>
      </w:r>
    </w:p>
    <w:p w:rsidR="00B31857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6"/>
        </w:rPr>
        <w:t>инистративного штрафа в законную силу.</w:t>
      </w:r>
    </w:p>
    <w:p w:rsidR="00B31857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B31857" w:rsidP="0052622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</w:t>
      </w:r>
      <w:r>
        <w:rPr>
          <w:sz w:val="26"/>
        </w:rPr>
        <w:t>ановления.</w:t>
      </w:r>
    </w:p>
    <w:p w:rsidR="0052622E">
      <w:pPr>
        <w:widowControl w:val="0"/>
        <w:spacing w:line="298" w:lineRule="atLeast"/>
        <w:ind w:left="20" w:right="20" w:firstLine="700"/>
        <w:jc w:val="both"/>
        <w:rPr>
          <w:sz w:val="26"/>
        </w:rPr>
      </w:pPr>
    </w:p>
    <w:p w:rsidR="00B3185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Е.В. Костюкова</w:t>
      </w:r>
    </w:p>
    <w:p w:rsidR="00B3185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57"/>
    <w:rsid w:val="0052622E"/>
    <w:rsid w:val="00B31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