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15359">
      <w:pPr>
        <w:keepNext/>
        <w:ind w:left="432" w:hanging="432"/>
        <w:jc w:val="right"/>
      </w:pPr>
      <w:r>
        <w:rPr>
          <w:sz w:val="26"/>
        </w:rPr>
        <w:t>Дело № 5-73-3/2022</w:t>
      </w:r>
    </w:p>
    <w:p w:rsidR="00F15359">
      <w:pPr>
        <w:keepNext/>
        <w:ind w:left="432" w:hanging="432"/>
        <w:jc w:val="right"/>
      </w:pPr>
      <w:r>
        <w:rPr>
          <w:sz w:val="26"/>
        </w:rPr>
        <w:t xml:space="preserve">УИД: 91 MS0073-01-2021-001303-94 </w:t>
      </w:r>
    </w:p>
    <w:p w:rsidR="00134DF5">
      <w:pPr>
        <w:keepNext/>
        <w:ind w:left="432" w:hanging="432"/>
        <w:jc w:val="center"/>
        <w:rPr>
          <w:sz w:val="26"/>
        </w:rPr>
      </w:pPr>
    </w:p>
    <w:p w:rsidR="00F15359">
      <w:pPr>
        <w:keepNext/>
        <w:ind w:left="432" w:hanging="432"/>
        <w:jc w:val="center"/>
      </w:pPr>
      <w:r>
        <w:rPr>
          <w:sz w:val="26"/>
        </w:rPr>
        <w:t>ПО С Т А Н О В Л Е Н И Е</w:t>
      </w:r>
    </w:p>
    <w:p w:rsidR="00134DF5">
      <w:pPr>
        <w:ind w:firstLine="432"/>
        <w:jc w:val="both"/>
        <w:rPr>
          <w:sz w:val="26"/>
        </w:rPr>
      </w:pPr>
    </w:p>
    <w:p w:rsidR="00F15359">
      <w:pPr>
        <w:ind w:firstLine="432"/>
        <w:jc w:val="both"/>
      </w:pPr>
      <w:r>
        <w:rPr>
          <w:sz w:val="26"/>
        </w:rPr>
        <w:t xml:space="preserve">17 января 2022 года                                                                                       </w:t>
      </w:r>
      <w:r>
        <w:rPr>
          <w:sz w:val="26"/>
        </w:rPr>
        <w:t>г. Саки</w:t>
      </w:r>
    </w:p>
    <w:p w:rsidR="00134DF5">
      <w:pPr>
        <w:ind w:firstLine="708"/>
        <w:jc w:val="both"/>
        <w:rPr>
          <w:sz w:val="26"/>
        </w:rPr>
      </w:pPr>
    </w:p>
    <w:p w:rsidR="00F15359">
      <w:pPr>
        <w:ind w:firstLine="708"/>
        <w:jc w:val="both"/>
      </w:pPr>
      <w:r>
        <w:rPr>
          <w:sz w:val="26"/>
        </w:rPr>
        <w:t xml:space="preserve">Мировой судья судебного участка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с </w:t>
      </w:r>
      <w:r>
        <w:rPr>
          <w:sz w:val="26"/>
        </w:rPr>
        <w:t xml:space="preserve">участием Качанова В.Е., рассмотрев </w:t>
      </w:r>
      <w:r>
        <w:rPr>
          <w:sz w:val="26"/>
        </w:rPr>
        <w:t>дело</w:t>
      </w:r>
      <w:r>
        <w:rPr>
          <w:sz w:val="26"/>
        </w:rPr>
        <w:t xml:space="preserve"> об административном правонарушении поступившее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F15359">
      <w:pPr>
        <w:ind w:firstLine="708"/>
        <w:jc w:val="both"/>
      </w:pPr>
      <w:r>
        <w:rPr>
          <w:sz w:val="26"/>
        </w:rPr>
        <w:t>Качанова В.Е.,</w:t>
      </w:r>
      <w:r>
        <w:rPr>
          <w:sz w:val="26"/>
        </w:rPr>
        <w:t xml:space="preserve"> привлекаемого к административной ответственности по ч. 2 ст.20.13 Кодекса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, </w:t>
      </w:r>
      <w:r>
        <w:rPr>
          <w:sz w:val="26"/>
        </w:rPr>
        <w:t>-</w:t>
      </w:r>
    </w:p>
    <w:p w:rsidR="00F15359">
      <w:pPr>
        <w:jc w:val="center"/>
      </w:pPr>
      <w:r>
        <w:rPr>
          <w:sz w:val="26"/>
        </w:rPr>
        <w:t xml:space="preserve">у с т а н о в и </w:t>
      </w:r>
      <w:r>
        <w:rPr>
          <w:sz w:val="26"/>
        </w:rPr>
        <w:t>л</w:t>
      </w:r>
      <w:r>
        <w:rPr>
          <w:sz w:val="26"/>
        </w:rPr>
        <w:t>:</w:t>
      </w:r>
    </w:p>
    <w:p w:rsidR="00F15359" w:rsidP="00134DF5">
      <w:pPr>
        <w:ind w:firstLine="720"/>
        <w:jc w:val="both"/>
      </w:pPr>
      <w:r>
        <w:rPr>
          <w:sz w:val="26"/>
        </w:rPr>
        <w:t>Качанов В.Е.</w:t>
      </w:r>
      <w:r>
        <w:rPr>
          <w:sz w:val="26"/>
        </w:rPr>
        <w:t xml:space="preserve"> произвел два выстрела из огнестрельного оружия ограниченного поражения (травматический пистолет) МР-79-9 ТМ калибр 9 мм, а именно осуществлял стрельбу из оружия в населенном пункте, тем самым совершил </w:t>
      </w:r>
      <w:r>
        <w:rPr>
          <w:sz w:val="26"/>
        </w:rPr>
        <w:t>административное</w:t>
      </w:r>
      <w:r>
        <w:rPr>
          <w:i/>
          <w:sz w:val="26"/>
        </w:rPr>
        <w:t xml:space="preserve"> </w:t>
      </w:r>
      <w:r>
        <w:rPr>
          <w:sz w:val="26"/>
        </w:rPr>
        <w:t>правонарушение</w:t>
      </w:r>
      <w:r>
        <w:rPr>
          <w:sz w:val="26"/>
        </w:rPr>
        <w:t xml:space="preserve">, предусмотренное </w:t>
      </w:r>
      <w:hyperlink r:id="rId5" w:anchor="/document/12125267/entry/201302" w:history="1">
        <w:r>
          <w:rPr>
            <w:color w:val="0000FF"/>
            <w:sz w:val="26"/>
          </w:rPr>
          <w:t xml:space="preserve">ч.2 </w:t>
        </w:r>
        <w:r>
          <w:rPr>
            <w:color w:val="0000FF"/>
            <w:sz w:val="26"/>
            <w:u w:val="single"/>
          </w:rPr>
          <w:t>ст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20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13</w:t>
        </w:r>
      </w:hyperlink>
      <w:r>
        <w:rPr>
          <w:i/>
          <w:sz w:val="26"/>
        </w:rPr>
        <w:t xml:space="preserve"> КоАП</w:t>
      </w:r>
      <w:r>
        <w:rPr>
          <w:sz w:val="26"/>
        </w:rPr>
        <w:t xml:space="preserve"> РФ.</w:t>
      </w:r>
    </w:p>
    <w:p w:rsidR="00F15359" w:rsidP="00134DF5">
      <w:pPr>
        <w:ind w:firstLine="720"/>
        <w:jc w:val="both"/>
      </w:pPr>
      <w:r>
        <w:rPr>
          <w:sz w:val="26"/>
        </w:rPr>
        <w:t>При рассмотрении дела об административном правонарушении Качанов В.Е. вину в совершении административного правонарушения не пр</w:t>
      </w:r>
      <w:r>
        <w:rPr>
          <w:sz w:val="26"/>
        </w:rPr>
        <w:t xml:space="preserve">изнал, пояснив, что произвел выстрелы по крайней необходимости, что пресечь в отношении себя и родных противоправные действия. </w:t>
      </w:r>
    </w:p>
    <w:p w:rsidR="00F15359" w:rsidP="00134DF5">
      <w:pPr>
        <w:ind w:firstLine="720"/>
        <w:jc w:val="both"/>
      </w:pPr>
      <w:r>
        <w:rPr>
          <w:sz w:val="26"/>
        </w:rPr>
        <w:t>Вина Качанова В.Е. подтверждается письменными доказательствами, исследованными в судебном заседании, а именно:</w:t>
      </w:r>
    </w:p>
    <w:p w:rsidR="00F15359" w:rsidP="00134DF5">
      <w:pPr>
        <w:ind w:firstLine="708"/>
        <w:jc w:val="both"/>
      </w:pPr>
      <w:r>
        <w:rPr>
          <w:sz w:val="26"/>
        </w:rPr>
        <w:t>- протоколом об а</w:t>
      </w:r>
      <w:r>
        <w:rPr>
          <w:sz w:val="26"/>
        </w:rPr>
        <w:t>дминистративном правонарушении</w:t>
      </w:r>
      <w:r>
        <w:rPr>
          <w:sz w:val="26"/>
        </w:rPr>
        <w:t xml:space="preserve">, объяснениями лица, привлекаемого к административной ответственности, </w:t>
      </w:r>
    </w:p>
    <w:p w:rsidR="00F15359">
      <w:pPr>
        <w:ind w:firstLine="708"/>
        <w:jc w:val="both"/>
      </w:pPr>
      <w:r>
        <w:rPr>
          <w:sz w:val="26"/>
        </w:rPr>
        <w:t>- протоколом изъятия оружия и боеприпасов, заключением эксперта</w:t>
      </w:r>
      <w:r>
        <w:rPr>
          <w:sz w:val="26"/>
        </w:rPr>
        <w:t xml:space="preserve">, </w:t>
      </w:r>
    </w:p>
    <w:p w:rsidR="00F15359">
      <w:pPr>
        <w:ind w:firstLine="708"/>
        <w:jc w:val="both"/>
      </w:pPr>
      <w:r>
        <w:rPr>
          <w:sz w:val="26"/>
        </w:rPr>
        <w:t>- объяснениями Качанова В.Е.</w:t>
      </w:r>
      <w:r>
        <w:rPr>
          <w:sz w:val="26"/>
        </w:rPr>
        <w:t>;</w:t>
      </w:r>
    </w:p>
    <w:p w:rsidR="00F15359">
      <w:pPr>
        <w:ind w:firstLine="708"/>
        <w:jc w:val="both"/>
      </w:pPr>
      <w:r>
        <w:rPr>
          <w:sz w:val="26"/>
        </w:rPr>
        <w:t>- копией объяснений</w:t>
      </w:r>
      <w:r>
        <w:rPr>
          <w:sz w:val="26"/>
        </w:rPr>
        <w:t>;</w:t>
      </w:r>
    </w:p>
    <w:p w:rsidR="00F15359">
      <w:pPr>
        <w:ind w:firstLine="708"/>
        <w:jc w:val="both"/>
      </w:pPr>
      <w:r>
        <w:rPr>
          <w:sz w:val="26"/>
        </w:rPr>
        <w:t>- копией объяснений</w:t>
      </w:r>
      <w:r>
        <w:rPr>
          <w:sz w:val="26"/>
        </w:rPr>
        <w:t>;</w:t>
      </w:r>
    </w:p>
    <w:p w:rsidR="00F15359">
      <w:pPr>
        <w:ind w:firstLine="708"/>
        <w:jc w:val="both"/>
      </w:pPr>
      <w:r>
        <w:rPr>
          <w:sz w:val="26"/>
        </w:rPr>
        <w:t>- копией объяснений</w:t>
      </w:r>
      <w:r>
        <w:rPr>
          <w:sz w:val="26"/>
        </w:rPr>
        <w:t>;</w:t>
      </w:r>
    </w:p>
    <w:p w:rsidR="00F15359">
      <w:pPr>
        <w:ind w:firstLine="708"/>
        <w:jc w:val="both"/>
      </w:pPr>
      <w:r>
        <w:rPr>
          <w:sz w:val="26"/>
        </w:rPr>
        <w:t>- копией объяснений</w:t>
      </w:r>
      <w:r>
        <w:rPr>
          <w:sz w:val="26"/>
        </w:rPr>
        <w:t>;</w:t>
      </w:r>
    </w:p>
    <w:p w:rsidR="00F15359">
      <w:pPr>
        <w:ind w:firstLine="708"/>
        <w:jc w:val="both"/>
      </w:pPr>
      <w:r>
        <w:rPr>
          <w:sz w:val="26"/>
        </w:rPr>
        <w:t>- копией объяснений</w:t>
      </w:r>
      <w:r>
        <w:rPr>
          <w:sz w:val="26"/>
        </w:rPr>
        <w:t>;</w:t>
      </w:r>
    </w:p>
    <w:p w:rsidR="00F15359" w:rsidP="00134DF5">
      <w:pPr>
        <w:jc w:val="both"/>
      </w:pPr>
      <w:r>
        <w:rPr>
          <w:sz w:val="26"/>
        </w:rPr>
        <w:t xml:space="preserve">Протокол об административном правонарушении составлен уполномоченным </w:t>
      </w:r>
      <w:r>
        <w:rPr>
          <w:sz w:val="26"/>
        </w:rPr>
        <w:t xml:space="preserve">должностным лицом, поскольку на основании положений </w:t>
      </w:r>
      <w:hyperlink r:id="rId5" w:anchor="/document/12125267/entry/283021" w:history="1">
        <w:r>
          <w:rPr>
            <w:color w:val="0000FF"/>
            <w:sz w:val="26"/>
          </w:rPr>
          <w:t>п.1 ч.2 ст.28.3</w:t>
        </w:r>
      </w:hyperlink>
      <w:r>
        <w:rPr>
          <w:sz w:val="26"/>
        </w:rPr>
        <w:t xml:space="preserve"> КоАП РФ, должностные лица органов внутренних дел (полиции) вправе составлять протоколы об административных правонарушениях, предусмотренных </w:t>
      </w:r>
      <w:hyperlink r:id="rId5" w:anchor="/document/12125267/entry/201302" w:history="1">
        <w:r>
          <w:rPr>
            <w:color w:val="0000FF"/>
            <w:sz w:val="26"/>
          </w:rPr>
          <w:t xml:space="preserve">ч.2 </w:t>
        </w:r>
        <w:r>
          <w:rPr>
            <w:color w:val="0000FF"/>
            <w:sz w:val="26"/>
            <w:u w:val="single"/>
          </w:rPr>
          <w:t>ст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20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13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 </w:t>
      </w:r>
      <w:r>
        <w:rPr>
          <w:sz w:val="26"/>
        </w:rPr>
        <w:t xml:space="preserve">Протокол об административном правонарушении по своему содержанию соответствует требованиям </w:t>
      </w:r>
      <w:hyperlink r:id="rId5" w:anchor="/document/12125267/entry/282" w:history="1">
        <w:r>
          <w:rPr>
            <w:color w:val="0000FF"/>
            <w:sz w:val="26"/>
          </w:rPr>
          <w:t>ст.28.2</w:t>
        </w:r>
      </w:hyperlink>
      <w:r>
        <w:rPr>
          <w:sz w:val="26"/>
        </w:rPr>
        <w:t xml:space="preserve"> КоАП РФ, нарушений законодательства об административных правонарушениях при составлении протокола должностным лицом, не допущено.</w:t>
      </w:r>
    </w:p>
    <w:p w:rsidR="00F15359" w:rsidP="00134DF5">
      <w:pPr>
        <w:ind w:firstLine="720"/>
        <w:jc w:val="both"/>
      </w:pPr>
      <w:r>
        <w:rPr>
          <w:sz w:val="26"/>
        </w:rPr>
        <w:t>Суд принимает протокол об административном правонарушении и все представленные по делу письменные материала в ка</w:t>
      </w:r>
      <w:r>
        <w:rPr>
          <w:sz w:val="26"/>
        </w:rPr>
        <w:t xml:space="preserve">честве доказательств, т.к. указанные способы доказывания соответствуют требованиям </w:t>
      </w:r>
      <w:hyperlink r:id="rId5" w:anchor="/document/12125267/entry/262" w:history="1">
        <w:r>
          <w:rPr>
            <w:color w:val="0000FF"/>
            <w:sz w:val="26"/>
          </w:rPr>
          <w:t>ст.26.2</w:t>
        </w:r>
      </w:hyperlink>
      <w:r>
        <w:rPr>
          <w:sz w:val="26"/>
        </w:rPr>
        <w:t xml:space="preserve"> КоАП РФ, предъявляемым к доказательствам. На их основании установлено наличие события </w:t>
      </w:r>
      <w:r>
        <w:rPr>
          <w:sz w:val="26"/>
        </w:rPr>
        <w:t>админи</w:t>
      </w:r>
      <w:r>
        <w:rPr>
          <w:sz w:val="26"/>
        </w:rPr>
        <w:t>стративного правонарушения и вина лица, привлекаемого к административной ответственности.</w:t>
      </w:r>
    </w:p>
    <w:p w:rsidR="00F15359" w:rsidP="00134DF5">
      <w:pPr>
        <w:ind w:firstLine="720"/>
        <w:jc w:val="both"/>
      </w:pPr>
      <w:r>
        <w:rPr>
          <w:sz w:val="26"/>
        </w:rPr>
        <w:t xml:space="preserve">Оценивая представленные доказательства в соответствии </w:t>
      </w:r>
      <w:hyperlink r:id="rId5" w:anchor="/document/12125267/entry/2611" w:history="1">
        <w:r>
          <w:rPr>
            <w:color w:val="0000FF"/>
            <w:sz w:val="26"/>
          </w:rPr>
          <w:t>ст.26.11</w:t>
        </w:r>
      </w:hyperlink>
      <w:r>
        <w:rPr>
          <w:sz w:val="26"/>
        </w:rPr>
        <w:t xml:space="preserve"> КоАП РФ в их совокупности с у</w:t>
      </w:r>
      <w:r>
        <w:rPr>
          <w:sz w:val="26"/>
        </w:rPr>
        <w:t>четом обстоятельств дела, объяснений привлекаемого к административной ответственности лица, суд приходит к выводу, что виновность Качанова В.Е. в совершении административного правонарушения нашла свое подтверждение при рассмотрении дела. С учетом изложенны</w:t>
      </w:r>
      <w:r>
        <w:rPr>
          <w:sz w:val="26"/>
        </w:rPr>
        <w:t xml:space="preserve">х фактических обстоятельств дела и вышеприведенных положений </w:t>
      </w:r>
      <w:r>
        <w:rPr>
          <w:sz w:val="26"/>
        </w:rPr>
        <w:t>закона</w:t>
      </w:r>
      <w:r>
        <w:rPr>
          <w:sz w:val="26"/>
        </w:rPr>
        <w:t xml:space="preserve">, суд приходит к выводу, что действия Качанова В.Е. правильно квалифицированы по составу </w:t>
      </w:r>
      <w:r>
        <w:rPr>
          <w:sz w:val="26"/>
        </w:rPr>
        <w:t>административного</w:t>
      </w:r>
      <w:r>
        <w:rPr>
          <w:i/>
          <w:sz w:val="26"/>
        </w:rPr>
        <w:t xml:space="preserve"> </w:t>
      </w:r>
      <w:r>
        <w:rPr>
          <w:sz w:val="26"/>
        </w:rPr>
        <w:t>правонарушения</w:t>
      </w:r>
      <w:r>
        <w:rPr>
          <w:sz w:val="26"/>
        </w:rPr>
        <w:t xml:space="preserve">, предусмотренного </w:t>
      </w:r>
      <w:hyperlink r:id="rId5" w:anchor="/document/12125267/entry/201302" w:history="1">
        <w:r>
          <w:rPr>
            <w:color w:val="0000FF"/>
            <w:sz w:val="26"/>
          </w:rPr>
          <w:t>ч.2 ст. 20.13</w:t>
        </w:r>
      </w:hyperlink>
      <w:r>
        <w:rPr>
          <w:sz w:val="26"/>
        </w:rPr>
        <w:t xml:space="preserve"> КоАП Р</w:t>
      </w:r>
      <w:r>
        <w:rPr>
          <w:sz w:val="26"/>
        </w:rPr>
        <w:t xml:space="preserve">Ф - стрельба из оружия в населенных пунктах или в </w:t>
      </w:r>
      <w:r>
        <w:rPr>
          <w:sz w:val="26"/>
        </w:rPr>
        <w:t>других</w:t>
      </w:r>
      <w:r>
        <w:rPr>
          <w:sz w:val="26"/>
        </w:rPr>
        <w:t xml:space="preserve"> не отведенных для этого местах.</w:t>
      </w:r>
    </w:p>
    <w:p w:rsidR="00F15359" w:rsidP="00134DF5">
      <w:pPr>
        <w:ind w:firstLine="540"/>
        <w:jc w:val="both"/>
      </w:pPr>
      <w:r>
        <w:rPr>
          <w:sz w:val="26"/>
        </w:rPr>
        <w:t>Доводы Качанова В.Е. о том, что последний произвел выстрелы по крайней необходимости, чтобы пресечь в отношении себя и р</w:t>
      </w:r>
      <w:r>
        <w:rPr>
          <w:sz w:val="26"/>
        </w:rPr>
        <w:t>одных противоправные действия, мировой судья считает несостоятельными.</w:t>
      </w:r>
    </w:p>
    <w:p w:rsidR="00F15359">
      <w:pPr>
        <w:ind w:firstLine="540"/>
        <w:jc w:val="both"/>
      </w:pPr>
      <w:r>
        <w:rPr>
          <w:sz w:val="26"/>
        </w:rPr>
        <w:t xml:space="preserve">В соответствии со ст. 2.7 КоАП РФ не является административным правонарушением причинение лицом </w:t>
      </w:r>
      <w:r>
        <w:rPr>
          <w:sz w:val="26"/>
        </w:rPr>
        <w:t>вреда</w:t>
      </w:r>
      <w:r>
        <w:rPr>
          <w:sz w:val="26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</w:t>
      </w:r>
      <w:r>
        <w:rPr>
          <w:sz w:val="26"/>
        </w:rPr>
        <w:t>е могла быть устранена иными средствами и если причиненный вред является менее значительным, чем предотвращенный вред. Однако при наличии причин, которые Качанов В.Е. указывает, объясняя выстрелы из пистолета, его действия не могут расцениваться как соверш</w:t>
      </w:r>
      <w:r>
        <w:rPr>
          <w:sz w:val="26"/>
        </w:rPr>
        <w:t>енные в условиях крайней необходимости, так как признаки, перечисленные в ст. 2.7 КоАП РФ, в данном случае отсутствуют. Кроме того, необходимо учитывать, что совершение вменяемого правонарушения сопряжено с созданием реальной угрозы жизни и здоровью не тол</w:t>
      </w:r>
      <w:r>
        <w:rPr>
          <w:sz w:val="26"/>
        </w:rPr>
        <w:t xml:space="preserve">ько самому Качанову В.Е., но и иным лицам (свидетелям), присутствующим на месте совершения административного правонарушения. </w:t>
      </w:r>
    </w:p>
    <w:p w:rsidR="00F15359" w:rsidP="00134DF5">
      <w:pPr>
        <w:ind w:firstLine="540"/>
        <w:jc w:val="both"/>
      </w:pPr>
      <w:r>
        <w:rPr>
          <w:sz w:val="26"/>
        </w:rPr>
        <w:t xml:space="preserve">Основания, предусмотренные </w:t>
      </w:r>
      <w:hyperlink r:id="rId5" w:anchor="/document/12125267/entry/245" w:history="1">
        <w:r>
          <w:rPr>
            <w:color w:val="0000FF"/>
            <w:sz w:val="26"/>
          </w:rPr>
          <w:t>ст.24.5</w:t>
        </w:r>
      </w:hyperlink>
      <w:r>
        <w:rPr>
          <w:sz w:val="26"/>
        </w:rPr>
        <w:t xml:space="preserve">, </w:t>
      </w:r>
      <w:hyperlink r:id="rId5" w:anchor="/document/12125267/entry/27" w:history="1">
        <w:r>
          <w:rPr>
            <w:color w:val="0000FF"/>
            <w:sz w:val="26"/>
          </w:rPr>
          <w:t>ст.2.7</w:t>
        </w:r>
      </w:hyperlink>
      <w:r>
        <w:rPr>
          <w:sz w:val="26"/>
        </w:rPr>
        <w:t xml:space="preserve">, </w:t>
      </w:r>
      <w:hyperlink r:id="rId5" w:anchor="/document/12125267/entry/28" w:history="1">
        <w:r>
          <w:rPr>
            <w:color w:val="0000FF"/>
            <w:sz w:val="26"/>
          </w:rPr>
          <w:t>ст.2.8</w:t>
        </w:r>
      </w:hyperlink>
      <w:r>
        <w:rPr>
          <w:sz w:val="26"/>
        </w:rPr>
        <w:t xml:space="preserve"> КоАП РФ, для прекращения дела об административном правонарушении и освобождения Качанова В.Е. от административной </w:t>
      </w:r>
      <w:r>
        <w:rPr>
          <w:sz w:val="26"/>
        </w:rPr>
        <w:t>ответственности отсутствуют.</w:t>
      </w:r>
    </w:p>
    <w:p w:rsidR="00F15359" w:rsidP="00134DF5">
      <w:pPr>
        <w:ind w:firstLine="540"/>
        <w:jc w:val="both"/>
      </w:pPr>
      <w:r>
        <w:rPr>
          <w:sz w:val="26"/>
        </w:rPr>
        <w:t xml:space="preserve">Санкция </w:t>
      </w:r>
      <w:hyperlink r:id="rId5" w:anchor="/document/12125267/entry/201302" w:history="1">
        <w:r>
          <w:rPr>
            <w:color w:val="0000FF"/>
            <w:sz w:val="26"/>
          </w:rPr>
          <w:t xml:space="preserve">ч.2 </w:t>
        </w:r>
        <w:r>
          <w:rPr>
            <w:color w:val="0000FF"/>
            <w:sz w:val="26"/>
            <w:u w:val="single"/>
          </w:rPr>
          <w:t>ст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20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13</w:t>
        </w:r>
      </w:hyperlink>
      <w:r>
        <w:rPr>
          <w:i/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стрельбу из оружия в населенных пунктах или в </w:t>
      </w:r>
      <w:r>
        <w:rPr>
          <w:sz w:val="26"/>
        </w:rPr>
        <w:t>других</w:t>
      </w:r>
      <w:r>
        <w:rPr>
          <w:sz w:val="26"/>
        </w:rPr>
        <w:t xml:space="preserve"> не отведенных для этого местах и в</w:t>
      </w:r>
      <w:r>
        <w:rPr>
          <w:sz w:val="26"/>
        </w:rPr>
        <w:t>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</w:t>
      </w:r>
      <w:r>
        <w:rPr>
          <w:sz w:val="26"/>
        </w:rPr>
        <w:t xml:space="preserve"> оружия и патронов к нему.</w:t>
      </w:r>
    </w:p>
    <w:p w:rsidR="00F15359" w:rsidP="00134DF5">
      <w:pPr>
        <w:ind w:firstLine="540"/>
        <w:jc w:val="both"/>
      </w:pPr>
      <w:r>
        <w:rPr>
          <w:sz w:val="26"/>
        </w:rPr>
        <w:t xml:space="preserve">С учетом характера охраняемых государством общественных отношений и степени опасности совершенного деяния, оснований, предусмотренных </w:t>
      </w:r>
      <w:hyperlink r:id="rId5" w:anchor="/document/12125267/entry/29" w:history="1">
        <w:r>
          <w:rPr>
            <w:color w:val="0000FF"/>
            <w:sz w:val="26"/>
          </w:rPr>
          <w:t>ст.2.9</w:t>
        </w:r>
      </w:hyperlink>
      <w:r>
        <w:rPr>
          <w:sz w:val="26"/>
        </w:rPr>
        <w:t xml:space="preserve"> КоАП РФ, для при</w:t>
      </w:r>
      <w:r>
        <w:rPr>
          <w:sz w:val="26"/>
        </w:rPr>
        <w:t xml:space="preserve">знания данного правонарушения малозначительным суд не усматривает. В соответствии со </w:t>
      </w:r>
      <w:hyperlink r:id="rId5" w:anchor="/document/12125267/entry/45" w:history="1">
        <w:r>
          <w:rPr>
            <w:color w:val="0000FF"/>
            <w:sz w:val="26"/>
          </w:rPr>
          <w:t>ст.4.5</w:t>
        </w:r>
      </w:hyperlink>
      <w:r>
        <w:rPr>
          <w:sz w:val="26"/>
        </w:rPr>
        <w:t xml:space="preserve"> КоАП РФ на момент рассмотрения данного дела об административном правонарушении срок давности</w:t>
      </w:r>
      <w:r>
        <w:rPr>
          <w:sz w:val="26"/>
        </w:rPr>
        <w:t xml:space="preserve"> привлечения к административной ответственности не истек.</w:t>
      </w:r>
    </w:p>
    <w:p w:rsidR="00F15359" w:rsidP="00134DF5">
      <w:pPr>
        <w:ind w:firstLine="540"/>
        <w:jc w:val="both"/>
      </w:pPr>
      <w:r>
        <w:rPr>
          <w:sz w:val="26"/>
        </w:rPr>
        <w:t xml:space="preserve">При назначении административного наказания суд руководствуется </w:t>
      </w:r>
      <w:hyperlink r:id="rId5" w:anchor="/document/12125267/entry/41" w:history="1">
        <w:r>
          <w:rPr>
            <w:color w:val="0000FF"/>
            <w:sz w:val="26"/>
          </w:rPr>
          <w:t>ст.4.1.</w:t>
        </w:r>
      </w:hyperlink>
      <w:r>
        <w:rPr>
          <w:sz w:val="26"/>
        </w:rPr>
        <w:t xml:space="preserve"> Кодекса Российской Федерации об административных правон</w:t>
      </w:r>
      <w:r>
        <w:rPr>
          <w:sz w:val="26"/>
        </w:rPr>
        <w:t>арушениях, предусматривающей общие правила назначения административного наказания за совершение административного правонарушения, которое назначается в пределах, установленных законом, предусматривающим ответственность за данное административное правонаруш</w:t>
      </w:r>
      <w:r>
        <w:rPr>
          <w:sz w:val="26"/>
        </w:rPr>
        <w:t xml:space="preserve">ение. </w:t>
      </w:r>
    </w:p>
    <w:p w:rsidR="00F15359" w:rsidP="00134DF5">
      <w:pPr>
        <w:ind w:firstLine="540"/>
        <w:jc w:val="both"/>
      </w:pPr>
      <w:r>
        <w:rPr>
          <w:sz w:val="26"/>
        </w:rPr>
        <w:t xml:space="preserve">Также, при назначении административного наказания суд учитывает характер совершенного административного правонарушения, личность виновного, а также его имущественное положение, имеющего на иждивении двоих несовершеннолетних детей. </w:t>
      </w:r>
    </w:p>
    <w:p w:rsidR="00F15359" w:rsidP="00134DF5">
      <w:pPr>
        <w:ind w:firstLine="540"/>
        <w:jc w:val="both"/>
      </w:pPr>
      <w:r>
        <w:rPr>
          <w:sz w:val="26"/>
        </w:rPr>
        <w:t>В соответствии со</w:t>
      </w:r>
      <w:r>
        <w:rPr>
          <w:sz w:val="26"/>
        </w:rPr>
        <w:t xml:space="preserve"> </w:t>
      </w:r>
      <w:hyperlink r:id="rId5" w:anchor="/document/12125267/entry/42" w:history="1">
        <w:r>
          <w:rPr>
            <w:color w:val="0000FF"/>
            <w:sz w:val="26"/>
          </w:rPr>
          <w:t>ст.4.2</w:t>
        </w:r>
      </w:hyperlink>
      <w:r>
        <w:rPr>
          <w:sz w:val="26"/>
        </w:rPr>
        <w:t xml:space="preserve"> КоАП РФ, обстоятельств, смягчающих административную ответственность судом не установлено. </w:t>
      </w:r>
    </w:p>
    <w:p w:rsidR="00F15359" w:rsidP="00134DF5">
      <w:pPr>
        <w:ind w:firstLine="540"/>
        <w:jc w:val="both"/>
      </w:pPr>
      <w:r>
        <w:rPr>
          <w:sz w:val="26"/>
        </w:rPr>
        <w:t xml:space="preserve">В соответствии со </w:t>
      </w:r>
      <w:hyperlink r:id="rId5" w:anchor="/document/12125267/entry/43" w:history="1">
        <w:r>
          <w:rPr>
            <w:color w:val="0000FF"/>
            <w:sz w:val="26"/>
          </w:rPr>
          <w:t>ст.4.3</w:t>
        </w:r>
      </w:hyperlink>
      <w:r>
        <w:rPr>
          <w:sz w:val="26"/>
        </w:rPr>
        <w:t xml:space="preserve"> КоАП РФ, обстоятельств, отягчающих административную ответственность, суд не усматривает.</w:t>
      </w:r>
    </w:p>
    <w:p w:rsidR="00F15359" w:rsidP="00134DF5">
      <w:pPr>
        <w:ind w:firstLine="540"/>
        <w:jc w:val="both"/>
      </w:pPr>
      <w:r>
        <w:rPr>
          <w:sz w:val="26"/>
        </w:rPr>
        <w:t>С учетом изложенного, характера совершенного правонарушения, отсутствия обстоятельств, отягчающих и смягчающий административную ответственность, с учетом т</w:t>
      </w:r>
      <w:r>
        <w:rPr>
          <w:sz w:val="26"/>
        </w:rPr>
        <w:t xml:space="preserve">ребований справедливости, соразмерности и индивидуализации административной ответственности, суд считает законным, обоснованным и справедливым, назначить Качанову В.Е. минимально возможное наказание, предусмотренное санкцией </w:t>
      </w:r>
      <w:hyperlink r:id="rId5" w:anchor="/document/12125267/entry/201302" w:history="1">
        <w:r>
          <w:rPr>
            <w:color w:val="0000FF"/>
            <w:sz w:val="26"/>
          </w:rPr>
          <w:t xml:space="preserve">ч.2 </w:t>
        </w:r>
        <w:r>
          <w:rPr>
            <w:color w:val="0000FF"/>
            <w:sz w:val="26"/>
            <w:u w:val="single"/>
          </w:rPr>
          <w:t>ст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20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13</w:t>
        </w:r>
      </w:hyperlink>
      <w:r>
        <w:rPr>
          <w:i/>
          <w:sz w:val="26"/>
        </w:rPr>
        <w:t xml:space="preserve"> </w:t>
      </w:r>
      <w:r>
        <w:rPr>
          <w:sz w:val="26"/>
        </w:rPr>
        <w:t>КоАП</w:t>
      </w:r>
      <w:r>
        <w:rPr>
          <w:i/>
          <w:sz w:val="26"/>
        </w:rPr>
        <w:t xml:space="preserve"> </w:t>
      </w:r>
      <w:r>
        <w:rPr>
          <w:sz w:val="26"/>
        </w:rPr>
        <w:t>РФ, в виде административного штрафа.</w:t>
      </w:r>
    </w:p>
    <w:p w:rsidR="00F1535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hyperlink r:id="rId5" w:anchor="/document/12125267/entry/41" w:history="1">
        <w:r>
          <w:rPr>
            <w:color w:val="0000FF"/>
            <w:sz w:val="26"/>
          </w:rPr>
          <w:t>ст.ст.4.1</w:t>
        </w:r>
      </w:hyperlink>
      <w:r>
        <w:rPr>
          <w:sz w:val="26"/>
        </w:rPr>
        <w:t xml:space="preserve">, </w:t>
      </w:r>
      <w:hyperlink r:id="rId5" w:anchor="/document/12125267/entry/2910" w:history="1">
        <w:r>
          <w:rPr>
            <w:color w:val="0000FF"/>
            <w:sz w:val="26"/>
          </w:rPr>
          <w:t>29.10</w:t>
        </w:r>
      </w:hyperlink>
      <w:r>
        <w:rPr>
          <w:sz w:val="26"/>
        </w:rPr>
        <w:t xml:space="preserve"> КоАП РФ суд, – </w:t>
      </w:r>
    </w:p>
    <w:p w:rsidR="00F15359">
      <w:pPr>
        <w:jc w:val="center"/>
      </w:pPr>
      <w:r>
        <w:rPr>
          <w:sz w:val="26"/>
        </w:rPr>
        <w:t>ПОСТАНОВИЛ:</w:t>
      </w:r>
    </w:p>
    <w:p w:rsidR="00F15359" w:rsidP="00134DF5">
      <w:pPr>
        <w:ind w:firstLine="708"/>
        <w:jc w:val="both"/>
      </w:pPr>
      <w:r>
        <w:rPr>
          <w:sz w:val="26"/>
        </w:rPr>
        <w:t>Качанова В.Е.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hyperlink r:id="rId5" w:anchor="/document/12125267/entry/201302" w:history="1">
        <w:r>
          <w:rPr>
            <w:color w:val="0000FF"/>
            <w:sz w:val="26"/>
          </w:rPr>
          <w:t xml:space="preserve">ч. 2 </w:t>
        </w:r>
        <w:r>
          <w:rPr>
            <w:color w:val="0000FF"/>
            <w:sz w:val="26"/>
            <w:u w:val="single"/>
          </w:rPr>
          <w:t>ст</w:t>
        </w:r>
        <w:r>
          <w:rPr>
            <w:i/>
            <w:color w:val="0000FF"/>
            <w:sz w:val="26"/>
          </w:rPr>
          <w:t xml:space="preserve">. </w:t>
        </w:r>
        <w:r>
          <w:rPr>
            <w:color w:val="0000FF"/>
            <w:sz w:val="26"/>
            <w:u w:val="single"/>
          </w:rPr>
          <w:t>20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13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i/>
          <w:sz w:val="26"/>
        </w:rPr>
        <w:t xml:space="preserve"> </w:t>
      </w:r>
      <w:r>
        <w:rPr>
          <w:sz w:val="26"/>
        </w:rPr>
        <w:t>РФ, назначить ему административное наказание в виде административного штрафа в размере 40 000 (сорок тысяч) рублей.</w:t>
      </w:r>
    </w:p>
    <w:p w:rsidR="00F15359">
      <w:pPr>
        <w:widowControl w:val="0"/>
        <w:ind w:left="20" w:right="20" w:firstLine="68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</w:t>
      </w:r>
      <w:r>
        <w:rPr>
          <w:sz w:val="26"/>
        </w:rPr>
        <w:t>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</w:t>
      </w:r>
      <w:r>
        <w:rPr>
          <w:sz w:val="26"/>
        </w:rPr>
        <w:t xml:space="preserve">ание банка: </w:t>
      </w:r>
      <w:r>
        <w:rPr>
          <w:sz w:val="26"/>
        </w:rPr>
        <w:t xml:space="preserve">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40102810645370000035, лицевой счет 04752203230 в УФК </w:t>
      </w:r>
      <w:r>
        <w:rPr>
          <w:sz w:val="26"/>
        </w:rPr>
        <w:t xml:space="preserve">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828 1 16 01203 01 0013 140,</w:t>
      </w:r>
      <w:r>
        <w:rPr>
          <w:sz w:val="26"/>
        </w:rPr>
        <w:t xml:space="preserve"> УИН 0.</w:t>
      </w:r>
    </w:p>
    <w:p w:rsidR="00F15359">
      <w:pPr>
        <w:ind w:firstLine="708"/>
        <w:jc w:val="both"/>
      </w:pPr>
      <w:r>
        <w:rPr>
          <w:sz w:val="26"/>
        </w:rPr>
        <w:t>Огнестрельное оружие, пистолет марки «МР-79-9 ТМ» калибра 9 мм. Р.А.</w:t>
      </w:r>
      <w:r>
        <w:rPr>
          <w:sz w:val="26"/>
        </w:rPr>
        <w:t xml:space="preserve">, </w:t>
      </w:r>
      <w:r>
        <w:rPr>
          <w:sz w:val="26"/>
        </w:rPr>
        <w:t>изготовленный</w:t>
      </w:r>
      <w:r>
        <w:rPr>
          <w:sz w:val="26"/>
        </w:rPr>
        <w:t xml:space="preserve"> промышленным способом, находящи</w:t>
      </w:r>
      <w:r>
        <w:rPr>
          <w:sz w:val="26"/>
        </w:rPr>
        <w:t>йся на хранении в МО МВД России «</w:t>
      </w:r>
      <w:r>
        <w:rPr>
          <w:sz w:val="26"/>
        </w:rPr>
        <w:t>Сакский</w:t>
      </w:r>
      <w:r>
        <w:rPr>
          <w:sz w:val="26"/>
        </w:rPr>
        <w:t>» по квитанции</w:t>
      </w:r>
      <w:r>
        <w:rPr>
          <w:sz w:val="26"/>
        </w:rPr>
        <w:t>, по вступлении постановления в законную силу, конфисковать.</w:t>
      </w:r>
    </w:p>
    <w:p w:rsidR="00F15359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</w:t>
      </w:r>
      <w:r>
        <w:rPr>
          <w:sz w:val="26"/>
        </w:rPr>
        <w:t xml:space="preserve"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</w:t>
      </w:r>
      <w:r>
        <w:rPr>
          <w:sz w:val="26"/>
        </w:rPr>
        <w:t xml:space="preserve">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F15359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</w:t>
      </w:r>
      <w:r>
        <w:rPr>
          <w:sz w:val="26"/>
        </w:rPr>
        <w:t>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15359" w:rsidP="00134DF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</w:t>
      </w:r>
      <w:r>
        <w:rPr>
          <w:sz w:val="26"/>
        </w:rPr>
        <w:t>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34DF5">
      <w:pPr>
        <w:rPr>
          <w:sz w:val="26"/>
        </w:rPr>
      </w:pPr>
    </w:p>
    <w:p w:rsidR="00F15359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F15359">
      <w:pPr>
        <w:widowControl w:val="0"/>
        <w:ind w:left="2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59"/>
    <w:rsid w:val="00134DF5"/>
    <w:rsid w:val="00F15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3891-D999-4F5E-AD25-7AD8CA43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