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28D4">
      <w:pPr>
        <w:jc w:val="right"/>
      </w:pPr>
      <w:r>
        <w:rPr>
          <w:sz w:val="26"/>
        </w:rPr>
        <w:t xml:space="preserve">Дело № 5-73-32/2022 </w:t>
      </w:r>
    </w:p>
    <w:p w:rsidR="007266D2">
      <w:pPr>
        <w:jc w:val="center"/>
        <w:rPr>
          <w:sz w:val="26"/>
        </w:rPr>
      </w:pPr>
    </w:p>
    <w:p w:rsidR="00C328D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266D2">
      <w:pPr>
        <w:ind w:firstLine="708"/>
        <w:rPr>
          <w:sz w:val="26"/>
        </w:rPr>
      </w:pPr>
    </w:p>
    <w:p w:rsidR="00C328D4">
      <w:pPr>
        <w:ind w:firstLine="708"/>
      </w:pPr>
      <w:r>
        <w:rPr>
          <w:sz w:val="26"/>
        </w:rPr>
        <w:t xml:space="preserve">24 января 2022 года                                                                                   </w:t>
      </w:r>
      <w:r>
        <w:rPr>
          <w:sz w:val="26"/>
        </w:rPr>
        <w:t>г. Саки</w:t>
      </w:r>
    </w:p>
    <w:p w:rsidR="007266D2">
      <w:pPr>
        <w:ind w:firstLine="708"/>
        <w:jc w:val="both"/>
        <w:rPr>
          <w:sz w:val="26"/>
        </w:rPr>
      </w:pPr>
    </w:p>
    <w:p w:rsidR="00C328D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C328D4">
      <w:pPr>
        <w:ind w:firstLine="708"/>
        <w:jc w:val="both"/>
      </w:pPr>
      <w:r>
        <w:rPr>
          <w:sz w:val="26"/>
        </w:rPr>
        <w:t>Тамбовцева Д.Н.</w:t>
      </w:r>
    </w:p>
    <w:p w:rsidR="00C328D4">
      <w:pPr>
        <w:ind w:left="851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7.27 ч.2 Кодекса Российской Федерации об административных право</w:t>
      </w:r>
      <w:r>
        <w:rPr>
          <w:sz w:val="26"/>
        </w:rPr>
        <w:t xml:space="preserve">нарушениях, </w:t>
      </w:r>
    </w:p>
    <w:p w:rsidR="00C328D4">
      <w:pPr>
        <w:jc w:val="center"/>
      </w:pPr>
      <w:r>
        <w:rPr>
          <w:sz w:val="26"/>
        </w:rPr>
        <w:t>У С Т А Н О В И Л:</w:t>
      </w:r>
    </w:p>
    <w:p w:rsidR="00C328D4">
      <w:pPr>
        <w:ind w:firstLine="708"/>
        <w:jc w:val="both"/>
      </w:pPr>
      <w:r>
        <w:rPr>
          <w:sz w:val="26"/>
        </w:rPr>
        <w:t xml:space="preserve">Тамбовцев Д.Н., </w:t>
      </w:r>
      <w:r>
        <w:rPr>
          <w:sz w:val="26"/>
        </w:rPr>
        <w:t>совершил мелкое хищение имущества: велосипед марки «Аист», фиолетового цвета, находящийся в а подъезде указанного дома, стоимостью 2000 рублей 00 копеек, принадлежащий</w:t>
      </w:r>
      <w:r>
        <w:rPr>
          <w:sz w:val="26"/>
        </w:rPr>
        <w:t>, причинив своими действиями</w:t>
      </w:r>
      <w:r>
        <w:rPr>
          <w:sz w:val="26"/>
        </w:rPr>
        <w:t xml:space="preserve"> материальный ущерб на общую сумму 2000 рублей 00 копеек, тем самым совершил административное правонарушение, предусмотренное ст. 7.27 ч.2 КоАП РФ. </w:t>
      </w:r>
    </w:p>
    <w:p w:rsidR="00C328D4">
      <w:pPr>
        <w:ind w:firstLine="709"/>
        <w:jc w:val="both"/>
      </w:pPr>
      <w:r>
        <w:rPr>
          <w:sz w:val="26"/>
        </w:rPr>
        <w:t>В судебное заседание Тамбовцев Д.Н. явился, вину признал, пояснив, что при указанных в протоколе об админис</w:t>
      </w:r>
      <w:r>
        <w:rPr>
          <w:sz w:val="26"/>
        </w:rPr>
        <w:t xml:space="preserve">тративном правонарушении обстоятельствах похитил велосипед, </w:t>
      </w:r>
      <w:r>
        <w:rPr>
          <w:sz w:val="26"/>
        </w:rPr>
        <w:t>в</w:t>
      </w:r>
      <w:r>
        <w:rPr>
          <w:sz w:val="26"/>
        </w:rPr>
        <w:t xml:space="preserve"> содеянном раскаивается. </w:t>
      </w:r>
    </w:p>
    <w:p w:rsidR="00C328D4" w:rsidP="007266D2">
      <w:pPr>
        <w:ind w:firstLine="708"/>
        <w:jc w:val="both"/>
      </w:pPr>
      <w:r>
        <w:rPr>
          <w:sz w:val="26"/>
        </w:rPr>
        <w:t>В судебное заседание потерпевшая</w:t>
      </w:r>
      <w:r>
        <w:rPr>
          <w:sz w:val="26"/>
        </w:rPr>
        <w:t xml:space="preserve"> явилась, пояснила, что причиненный ущерб ей возмещен, путем возврата похищенного имущества.</w:t>
      </w:r>
      <w:r>
        <w:rPr>
          <w:rFonts w:ascii="Calibri" w:eastAsia="Calibri" w:hAnsi="Calibri" w:cs="Calibri"/>
          <w:sz w:val="26"/>
        </w:rPr>
        <w:t xml:space="preserve"> </w:t>
      </w:r>
    </w:p>
    <w:p w:rsidR="00C328D4">
      <w:pPr>
        <w:ind w:firstLine="708"/>
        <w:jc w:val="both"/>
      </w:pPr>
      <w:r>
        <w:rPr>
          <w:sz w:val="26"/>
        </w:rPr>
        <w:t>Мировой судья, выслушав Тамбовцева Д.Н.</w:t>
      </w:r>
      <w:r>
        <w:rPr>
          <w:sz w:val="26"/>
        </w:rPr>
        <w:t xml:space="preserve">, потерпевшую,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</w:t>
        </w:r>
        <w:r>
          <w:rPr>
            <w:color w:val="0000FF"/>
            <w:sz w:val="26"/>
          </w:rPr>
          <w:t>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328D4">
      <w:pPr>
        <w:ind w:firstLine="540"/>
        <w:jc w:val="both"/>
      </w:pPr>
      <w:r>
        <w:rPr>
          <w:sz w:val="26"/>
        </w:rPr>
        <w:t>Согласно ст. 7.27 ч.2 КоАП РФ мелкое хищение чужого имущества стоимостью более одной тысячи рублей, но не более двух тысяч пятисот рублей путем кражи, мошен</w:t>
      </w:r>
      <w:r>
        <w:rPr>
          <w:sz w:val="26"/>
        </w:rPr>
        <w:t xml:space="preserve">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частями</w:t>
        </w:r>
        <w:r>
          <w:rPr>
            <w:color w:val="0000FF"/>
            <w:sz w:val="26"/>
            <w:u w:val="single"/>
          </w:rPr>
          <w:t xml:space="preserve"> 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Кодекса, влечет наложение административного штрафа в размере до пятикратной стоимости похищенного имущества, но не менее трех тысяч рублей, либо админи</w:t>
      </w:r>
      <w:r>
        <w:rPr>
          <w:sz w:val="26"/>
        </w:rPr>
        <w:t>стративный арест на срок от десяти до пятнадцати суток, либо обязательные работы на срок до ста двадцати часов.</w:t>
      </w:r>
    </w:p>
    <w:p w:rsidR="00C328D4">
      <w:pPr>
        <w:spacing w:line="260" w:lineRule="atLeast"/>
        <w:ind w:firstLine="708"/>
        <w:jc w:val="both"/>
      </w:pPr>
      <w:r>
        <w:rPr>
          <w:sz w:val="26"/>
        </w:rPr>
        <w:t>Вина Тамбовцева Д.Н. подтверждается: протоколом об административном правонарушении, объяснением Тамбовцева Д.Н., заявлением</w:t>
      </w:r>
      <w:r>
        <w:rPr>
          <w:sz w:val="26"/>
        </w:rPr>
        <w:t>, объяснением</w:t>
      </w:r>
      <w:r>
        <w:rPr>
          <w:sz w:val="26"/>
        </w:rPr>
        <w:t>, протоколом осмотра места происшествия.</w:t>
      </w:r>
    </w:p>
    <w:p w:rsidR="00C328D4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Тамбовцева Д.Н. в совершении административного правонарушения полностью доказана, его действия следует </w:t>
      </w:r>
      <w:r>
        <w:rPr>
          <w:sz w:val="26"/>
        </w:rPr>
        <w:t>квалифицировать по ст. 7.27 ч.2 КоАП РФ как мелкое хищ</w:t>
      </w:r>
      <w:r>
        <w:rPr>
          <w:sz w:val="26"/>
        </w:rPr>
        <w:t xml:space="preserve">ение чужого имущества,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</w:t>
        </w:r>
        <w:r>
          <w:rPr>
            <w:color w:val="0000FF"/>
            <w:sz w:val="26"/>
            <w:u w:val="single"/>
          </w:rPr>
          <w:t>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</w:t>
      </w:r>
      <w:r>
        <w:rPr>
          <w:sz w:val="26"/>
        </w:rPr>
        <w:t xml:space="preserve">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 </w:t>
      </w:r>
    </w:p>
    <w:p w:rsidR="00C328D4">
      <w:pPr>
        <w:ind w:firstLine="708"/>
        <w:jc w:val="both"/>
      </w:pPr>
      <w:r>
        <w:rPr>
          <w:sz w:val="26"/>
        </w:rPr>
        <w:t xml:space="preserve">Согласно ст. 4.1 ч.2 КоАП РФ, </w:t>
      </w:r>
      <w:r>
        <w:rPr>
          <w:sz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28D4">
      <w:pPr>
        <w:spacing w:line="260" w:lineRule="atLeast"/>
        <w:ind w:firstLine="708"/>
        <w:jc w:val="both"/>
      </w:pPr>
      <w:r>
        <w:rPr>
          <w:sz w:val="26"/>
        </w:rPr>
        <w:t>Обстоятельств, смягч</w:t>
      </w:r>
      <w:r>
        <w:rPr>
          <w:sz w:val="26"/>
        </w:rPr>
        <w:t xml:space="preserve">ающих административную ответственность, согласно ст.4.2 КоАП РФ - не установлено. </w:t>
      </w:r>
    </w:p>
    <w:p w:rsidR="00C328D4">
      <w:pPr>
        <w:spacing w:line="260" w:lineRule="atLeast"/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C328D4">
      <w:pPr>
        <w:ind w:firstLine="708"/>
        <w:jc w:val="both"/>
      </w:pPr>
      <w:r>
        <w:rPr>
          <w:sz w:val="26"/>
        </w:rPr>
        <w:t>Учитывая характер совершенного правонарушения, личность Тамбовцева Д.Н.</w:t>
      </w:r>
      <w:r>
        <w:rPr>
          <w:sz w:val="26"/>
        </w:rPr>
        <w:t xml:space="preserve">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мировой судья считает необходимым назначить Тамбовцеву Д.Н. наказание, предусмотренное санкцией ч.2 ст.7.27 КоАП РФ в виде обязательных работ в пределах санкции вменяемой статьи, предусмотренной д</w:t>
      </w:r>
      <w:r>
        <w:rPr>
          <w:sz w:val="26"/>
        </w:rPr>
        <w:t xml:space="preserve">ля данного вида административного наказания. </w:t>
      </w:r>
    </w:p>
    <w:p w:rsidR="00C328D4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328D4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328D4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</w:t>
      </w:r>
      <w:r>
        <w:rPr>
          <w:sz w:val="26"/>
        </w:rPr>
        <w:t>27 ч.2 КоАП РФ и подвергнуть административному наказанию в виде сорока часов обязательных работ.</w:t>
      </w:r>
    </w:p>
    <w:p w:rsidR="00C328D4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</w:t>
      </w:r>
      <w:r>
        <w:rPr>
          <w:sz w:val="26"/>
        </w:rPr>
        <w:t xml:space="preserve">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C328D4" w:rsidP="007266D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</w:t>
      </w:r>
      <w:r>
        <w:rPr>
          <w:sz w:val="26"/>
        </w:rPr>
        <w:t>учения или получения копии постановления.</w:t>
      </w:r>
    </w:p>
    <w:p w:rsidR="007266D2">
      <w:pPr>
        <w:rPr>
          <w:sz w:val="26"/>
        </w:rPr>
      </w:pPr>
    </w:p>
    <w:p w:rsidR="00C328D4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328D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D4"/>
    <w:rsid w:val="007266D2"/>
    <w:rsid w:val="00C32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ABFFF779FC2472CFD6477E7EA2445AEB90E3E84C20A173F706C266E2AA2A65759F40DAB18F5E2B1E3FB433540E6DB6BBCDE5D4CB3045B1gCM3N" TargetMode="External" /><Relationship Id="rId11" Type="http://schemas.openxmlformats.org/officeDocument/2006/relationships/hyperlink" Target="consultantplus://offline/ref=17ABFFF779FC2472CFD6477E7EA2445AEB90E3E84C20A173F706C266E2AA2A65759F40DAB38C5B204D65A4371D5965AABED2FBD7D530g4M7N" TargetMode="External" /><Relationship Id="rId12" Type="http://schemas.openxmlformats.org/officeDocument/2006/relationships/hyperlink" Target="consultantplus://offline/ref=17ABFFF779FC2472CFD6477E7EA2445AEB90E3E84C20A173F706C266E2AA2A65759F40DAB38C5F204D65A4371D5965AABED2FBD7D530g4M7N" TargetMode="External" /><Relationship Id="rId13" Type="http://schemas.openxmlformats.org/officeDocument/2006/relationships/hyperlink" Target="consultantplus://offline/ref=17ABFFF779FC2472CFD6477E7EA2445AEB90E3E84C20A173F706C266E2AA2A65759F40DAB38C51204D65A4371D5965AABED2FBD7D530g4M7N" TargetMode="External" /><Relationship Id="rId14" Type="http://schemas.openxmlformats.org/officeDocument/2006/relationships/hyperlink" Target="consultantplus://offline/ref=17ABFFF779FC2472CFD6477E7EA2445AEB90E3E84C20A173F706C266E2AA2A65759F40DAB38F59204D65A4371D5965AABED2FBD7D530g4M7N" TargetMode="External" /><Relationship Id="rId15" Type="http://schemas.openxmlformats.org/officeDocument/2006/relationships/hyperlink" Target="consultantplus://offline/ref=17ABFFF779FC2472CFD6477E7EA2445AEB90E3E84C20A173F706C266E2AA2A65759F40DAB38F5F204D65A4371D5965AABED2FBD7D530g4M7N" TargetMode="External" /><Relationship Id="rId16" Type="http://schemas.openxmlformats.org/officeDocument/2006/relationships/hyperlink" Target="consultantplus://offline/ref=17ABFFF779FC2472CFD6477E7EA2445AEB90E3E84C20A173F706C266E2AA2A65759F40DAB38F51204D65A4371D5965AABED2FBD7D530g4M7N" TargetMode="External" /><Relationship Id="rId17" Type="http://schemas.openxmlformats.org/officeDocument/2006/relationships/hyperlink" Target="consultantplus://offline/ref=17ABFFF779FC2472CFD6477E7EA2445AEB90E3E84C20A173F706C266E2AA2A65759F40DAB38E59204D65A4371D5965AABED2FBD7D530g4M7N" TargetMode="External" /><Relationship Id="rId18" Type="http://schemas.openxmlformats.org/officeDocument/2006/relationships/hyperlink" Target="consultantplus://offline/ref=17ABFFF779FC2472CFD6477E7EA2445AEB90E3E84C20A173F706C266E2AA2A65759F40DAB38E5E204D65A4371D5965AABED2FBD7D530g4M7N" TargetMode="External" /><Relationship Id="rId19" Type="http://schemas.openxmlformats.org/officeDocument/2006/relationships/hyperlink" Target="consultantplus://offline/ref=17ABFFF779FC2472CFD6477E7EA2445AEB90E3E84C20A173F706C266E2AA2A65759F40DAB38E50204D65A4371D5965AABED2FBD7D530g4M7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7ABFFF779FC2472CFD6477E7EA2445AEB90E3E84C20A173F706C266E2AA2A65759F40DAB38958204D65A4371D5965AABED2FBD7D530g4M7N" TargetMode="External" /><Relationship Id="rId21" Type="http://schemas.openxmlformats.org/officeDocument/2006/relationships/hyperlink" Target="consultantplus://offline/ref=17ABFFF779FC2472CFD6477E7EA2445AEB90E3E84C20A173F706C266E2AA2A65759F40DAB3885A204D65A4371D5965AABED2FBD7D530g4M7N" TargetMode="External" /><Relationship Id="rId22" Type="http://schemas.openxmlformats.org/officeDocument/2006/relationships/hyperlink" Target="consultantplus://offline/ref=17ABFFF779FC2472CFD6477E7EA2445AEB90E3E84C20A173F706C266E2AA2A65759F40DAB3885C204D65A4371D5965AABED2FBD7D530g4M7N" TargetMode="External" /><Relationship Id="rId23" Type="http://schemas.openxmlformats.org/officeDocument/2006/relationships/hyperlink" Target="consultantplus://offline/ref=17ABFFF779FC2472CFD6477E7EA2445AEB90E3E84C20A173F706C266E2AA2A65759F40DAB3885E204D65A4371D5965AABED2FBD7D530g4M7N" TargetMode="External" /><Relationship Id="rId24" Type="http://schemas.openxmlformats.org/officeDocument/2006/relationships/hyperlink" Target="consultantplus://offline/ref=17ABFFF779FC2472CFD6477E7EA2445AEB90E3E84C20A173F706C266E2AA2A65759F40DAB38B59204D65A4371D5965AABED2FBD7D530g4M7N" TargetMode="External" /><Relationship Id="rId25" Type="http://schemas.openxmlformats.org/officeDocument/2006/relationships/hyperlink" Target="consultantplus://offline/ref=17ABFFF779FC2472CFD6477E7EA2445AEB90E3E84C20A173F706C266E2AA2A65759F40DAB38B5B204D65A4371D5965AABED2FBD7D530g4M7N" TargetMode="External" /><Relationship Id="rId26" Type="http://schemas.openxmlformats.org/officeDocument/2006/relationships/hyperlink" Target="consultantplus://offline/ref=17ABFFF779FC2472CFD6477E7EA2445AEB90E3E84C20A173F706C266E2AA2A65759F40DAB38B5D204D65A4371D5965AABED2FBD7D530g4M7N" TargetMode="External" /><Relationship Id="rId27" Type="http://schemas.openxmlformats.org/officeDocument/2006/relationships/hyperlink" Target="consultantplus://offline/ref=17ABFFF779FC2472CFD6477E7EA2445AEB90E3E84C20A173F706C266E2AA2A65759F40DAB18F5E2A1C3FB433540E6DB6BBCDE5D4CB3045B1gCM3N" TargetMode="External" /><Relationship Id="rId28" Type="http://schemas.openxmlformats.org/officeDocument/2006/relationships/hyperlink" Target="consultantplus://offline/ref=17ABFFF779FC2472CFD6477E7EA2445AEB90E3E84C20A173F706C266E2AA2A65759F40DAB18F5E2A1E3FB433540E6DB6BBCDE5D4CB3045B1gCM3N" TargetMode="External" /><Relationship Id="rId29" Type="http://schemas.openxmlformats.org/officeDocument/2006/relationships/hyperlink" Target="consultantplus://offline/ref=17ABFFF779FC2472CFD6477E7EA2445AEB90E3E74F20A173F706C266E2AA2A65759F40D3B08951204D65A4371D5965AABED2FBD7D530g4M7N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17ABFFF779FC2472CFD6477E7EA2445AEB90E3E84C20A173F706C266E2AA2A65759F40DAB18F5D231D3FB433540E6DB6BBCDE5D4CB3045B1gCM3N" TargetMode="External" /><Relationship Id="rId6" Type="http://schemas.openxmlformats.org/officeDocument/2006/relationships/hyperlink" Target="consultantplus://offline/ref=17ABFFF779FC2472CFD6477E7EA2445AEB90E3E84C20A173F706C266E2AA2A65759F40DAB18E5A2F1C3FB433540E6DB6BBCDE5D4CB3045B1gCM3N" TargetMode="External" /><Relationship Id="rId7" Type="http://schemas.openxmlformats.org/officeDocument/2006/relationships/hyperlink" Target="consultantplus://offline/ref=17ABFFF779FC2472CFD6477E7EA2445AEB90E3E84C20A173F706C266E2AA2A65759F40DAB18F5D221B3FB433540E6DB6BBCDE5D4CB3045B1gCM3N" TargetMode="External" /><Relationship Id="rId8" Type="http://schemas.openxmlformats.org/officeDocument/2006/relationships/hyperlink" Target="consultantplus://offline/ref=17ABFFF779FC2472CFD6477E7EA2445AEB90E3E84C20A173F706C266E2AA2A65759F40DAB88E5B204D65A4371D5965AABED2FBD7D530g4M7N" TargetMode="External" /><Relationship Id="rId9" Type="http://schemas.openxmlformats.org/officeDocument/2006/relationships/hyperlink" Target="consultantplus://offline/ref=17ABFFF779FC2472CFD6477E7EA2445AEB90E3E84C20A173F706C266E2AA2A65759F40DAB18F5E2B1C3FB433540E6DB6BBCDE5D4CB3045B1gCM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