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038F">
      <w:pPr>
        <w:ind w:firstLine="708"/>
        <w:jc w:val="right"/>
      </w:pPr>
      <w:r>
        <w:rPr>
          <w:sz w:val="26"/>
        </w:rPr>
        <w:t>Дело № 5-73-34/2022</w:t>
      </w:r>
    </w:p>
    <w:p w:rsidR="00BE038F">
      <w:pPr>
        <w:ind w:firstLine="708"/>
        <w:jc w:val="right"/>
      </w:pPr>
      <w:r>
        <w:rPr>
          <w:sz w:val="26"/>
        </w:rPr>
        <w:t>УИД: 91MS0073-01-2022-000110-03</w:t>
      </w:r>
    </w:p>
    <w:p w:rsidR="008B43ED">
      <w:pPr>
        <w:ind w:firstLine="708"/>
        <w:jc w:val="center"/>
        <w:rPr>
          <w:sz w:val="26"/>
        </w:rPr>
      </w:pPr>
    </w:p>
    <w:p w:rsidR="00BE038F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B43ED">
      <w:pPr>
        <w:ind w:firstLine="708"/>
        <w:rPr>
          <w:sz w:val="26"/>
        </w:rPr>
      </w:pPr>
    </w:p>
    <w:p w:rsidR="00BE038F">
      <w:pPr>
        <w:ind w:firstLine="708"/>
      </w:pPr>
      <w:r>
        <w:rPr>
          <w:sz w:val="26"/>
        </w:rPr>
        <w:t xml:space="preserve">24 февраля 2022 года                                                                                   </w:t>
      </w:r>
      <w:r>
        <w:rPr>
          <w:sz w:val="26"/>
        </w:rPr>
        <w:t xml:space="preserve">г. Саки </w:t>
      </w:r>
    </w:p>
    <w:p w:rsidR="008B43ED">
      <w:pPr>
        <w:ind w:firstLine="708"/>
        <w:jc w:val="both"/>
        <w:rPr>
          <w:sz w:val="26"/>
        </w:rPr>
      </w:pPr>
    </w:p>
    <w:p w:rsidR="00BE038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BE038F">
      <w:pPr>
        <w:ind w:left="708"/>
        <w:jc w:val="both"/>
      </w:pPr>
      <w:r>
        <w:rPr>
          <w:spacing w:val="-4"/>
          <w:sz w:val="26"/>
        </w:rPr>
        <w:t>Облог О.Ю.</w:t>
      </w:r>
    </w:p>
    <w:p w:rsidR="00BE038F">
      <w:pPr>
        <w:ind w:firstLine="708"/>
        <w:jc w:val="center"/>
      </w:pPr>
      <w:r>
        <w:rPr>
          <w:sz w:val="26"/>
        </w:rPr>
        <w:t>У</w:t>
      </w:r>
      <w:r>
        <w:rPr>
          <w:sz w:val="26"/>
        </w:rPr>
        <w:t xml:space="preserve"> С Т А Н О В И Л: </w:t>
      </w:r>
    </w:p>
    <w:p w:rsidR="00BE038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Облог О.Ю., </w:t>
      </w:r>
      <w:r>
        <w:rPr>
          <w:rFonts w:ascii="Times New Roman" w:hAnsi="Times New Roman" w:cs="Times New Roman"/>
          <w:b w:val="0"/>
        </w:rPr>
        <w:t xml:space="preserve">не представила в установленный срок сведения по форме СЗВ-М за июль 2021 года на работающих у нее застрахованных лиц. Отчетность за июль 2021 года по форме СЗВ-М, утвержденная постановлением Правления ПФР от 01.02.2016 № </w:t>
      </w:r>
      <w:r>
        <w:rPr>
          <w:rFonts w:ascii="Times New Roman" w:hAnsi="Times New Roman" w:cs="Times New Roman"/>
          <w:b w:val="0"/>
        </w:rPr>
        <w:t>83п «Об утверждении формы «Сведения о застрахованных лицах»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по СЗВ-М по форме «исходная»</w:t>
      </w:r>
      <w:r>
        <w:rPr>
          <w:rFonts w:ascii="Times New Roman" w:hAnsi="Times New Roman" w:cs="Times New Roman"/>
          <w:b w:val="0"/>
        </w:rPr>
        <w:t xml:space="preserve"> по телекоммуникационным каналам связи в отношении 1 (одного) застрахованного лица, т</w:t>
      </w:r>
      <w:r>
        <w:rPr>
          <w:rFonts w:ascii="Times New Roman" w:hAnsi="Times New Roman" w:cs="Times New Roman"/>
          <w:b w:val="0"/>
        </w:rPr>
        <w:t xml:space="preserve">о есть после законодательно установленного срока. </w:t>
      </w:r>
    </w:p>
    <w:p w:rsidR="00BE038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</w:t>
      </w:r>
      <w:r>
        <w:rPr>
          <w:rFonts w:ascii="Times New Roman" w:hAnsi="Times New Roman" w:cs="Times New Roman"/>
          <w:b w:val="0"/>
        </w:rPr>
        <w:t xml:space="preserve">вершила правонарушение </w:t>
      </w:r>
      <w:r>
        <w:rPr>
          <w:rFonts w:ascii="Times New Roman" w:hAnsi="Times New Roman" w:cs="Times New Roman"/>
          <w:b w:val="0"/>
        </w:rPr>
        <w:t>предусмотренное</w:t>
      </w:r>
      <w:r>
        <w:rPr>
          <w:rFonts w:ascii="Times New Roman" w:hAnsi="Times New Roman" w:cs="Times New Roman"/>
          <w:b w:val="0"/>
        </w:rPr>
        <w:t xml:space="preserve"> ч. 1 ст. 15.33.2 КоАП РФ. </w:t>
      </w:r>
    </w:p>
    <w:p w:rsidR="00BE038F">
      <w:pPr>
        <w:ind w:firstLine="708"/>
        <w:jc w:val="both"/>
      </w:pPr>
      <w:r>
        <w:rPr>
          <w:sz w:val="26"/>
        </w:rPr>
        <w:t>В судебное заседание Облог О.Ю. не явилась, ходатайств об отложении дела не поступило, в материалах дела имеется конверт с отметкой о возвращении почтового отправления с «истечением срока хр</w:t>
      </w:r>
      <w:r>
        <w:rPr>
          <w:sz w:val="26"/>
        </w:rPr>
        <w:t>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BE038F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>
        <w:rPr>
          <w:sz w:val="26"/>
        </w:rPr>
        <w:t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</w:t>
      </w:r>
      <w:r>
        <w:rPr>
          <w:sz w:val="26"/>
        </w:rPr>
        <w:t xml:space="preserve">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E038F">
      <w:pPr>
        <w:ind w:firstLine="708"/>
        <w:jc w:val="both"/>
      </w:pPr>
      <w:r>
        <w:rPr>
          <w:sz w:val="26"/>
        </w:rPr>
        <w:t>В соот</w:t>
      </w:r>
      <w:r>
        <w:rPr>
          <w:sz w:val="26"/>
        </w:rPr>
        <w:t xml:space="preserve">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rPr>
          <w:sz w:val="26"/>
        </w:rPr>
        <w:t>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 xml:space="preserve">возможным рассмотреть дело в отсутствие не явившегося лица, привлекаемого к административной ответственности. </w:t>
      </w:r>
    </w:p>
    <w:p w:rsidR="00BE038F">
      <w:pPr>
        <w:ind w:firstLine="708"/>
        <w:jc w:val="both"/>
      </w:pPr>
      <w:r>
        <w:rPr>
          <w:sz w:val="26"/>
        </w:rPr>
        <w:t>Мировой судья, изучив и оценив</w:t>
      </w:r>
      <w:r>
        <w:rPr>
          <w:sz w:val="26"/>
        </w:rPr>
        <w:t xml:space="preserve">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</w:t>
        </w:r>
        <w:r>
          <w:rPr>
            <w:color w:val="0000FF"/>
            <w:sz w:val="26"/>
          </w:rPr>
          <w:t>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BE038F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</w:t>
      </w:r>
      <w:r>
        <w:rPr>
          <w:sz w:val="26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>
        <w:rPr>
          <w:sz w:val="26"/>
        </w:rPr>
        <w:t>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BE038F">
      <w:pPr>
        <w:ind w:firstLine="708"/>
        <w:jc w:val="both"/>
      </w:pPr>
      <w:r>
        <w:rPr>
          <w:sz w:val="26"/>
        </w:rPr>
        <w:t>Вина Облог О.Ю. в предъявленном правонарушении доказана материалам</w:t>
      </w:r>
      <w:r>
        <w:rPr>
          <w:sz w:val="26"/>
        </w:rPr>
        <w:t>и дела, а именно: протоколом об административном правонарушении,</w:t>
      </w:r>
      <w:r>
        <w:rPr>
          <w:sz w:val="26"/>
        </w:rPr>
        <w:t xml:space="preserve"> копией отчета по форме СЗВ-М, копией выписки из Единого государственного реестра юридических лиц. </w:t>
      </w:r>
    </w:p>
    <w:p w:rsidR="00BE038F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</w:t>
      </w:r>
      <w:r>
        <w:rPr>
          <w:sz w:val="26"/>
        </w:rPr>
        <w:t xml:space="preserve">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E038F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Облог О.Ю.</w:t>
      </w:r>
      <w:r>
        <w:rPr>
          <w:sz w:val="26"/>
        </w:rPr>
        <w:t xml:space="preserve"> мировой судья квалифицирует </w:t>
      </w:r>
      <w:r>
        <w:rPr>
          <w:sz w:val="26"/>
        </w:rPr>
        <w:t>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</w:t>
      </w:r>
      <w:r>
        <w:rPr>
          <w:sz w:val="26"/>
        </w:rP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sz w:val="26"/>
        </w:rPr>
        <w:t xml:space="preserve"> </w:t>
      </w:r>
      <w:r>
        <w:rPr>
          <w:sz w:val="26"/>
        </w:rPr>
        <w:t>неполном</w:t>
      </w:r>
      <w:r>
        <w:rPr>
          <w:sz w:val="26"/>
        </w:rPr>
        <w:t xml:space="preserve"> </w:t>
      </w:r>
      <w:r>
        <w:rPr>
          <w:sz w:val="26"/>
        </w:rPr>
        <w:t>объеме</w:t>
      </w:r>
      <w:r>
        <w:rPr>
          <w:sz w:val="26"/>
        </w:rPr>
        <w:t xml:space="preserve"> или в искаженном виде, за искл</w:t>
      </w:r>
      <w:r>
        <w:rPr>
          <w:sz w:val="26"/>
        </w:rPr>
        <w:t xml:space="preserve">ючением случаев, предусмотренных частью 2 настоящей статьи. </w:t>
      </w:r>
    </w:p>
    <w:p w:rsidR="00BE038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BE038F">
      <w:pPr>
        <w:jc w:val="both"/>
      </w:pPr>
      <w:r>
        <w:rPr>
          <w:sz w:val="26"/>
        </w:rPr>
        <w:t>Обст</w:t>
      </w:r>
      <w:r>
        <w:rPr>
          <w:sz w:val="26"/>
        </w:rPr>
        <w:t xml:space="preserve">оятельств, смягчающих административное наказание, мировой судья не находит. </w:t>
      </w:r>
    </w:p>
    <w:p w:rsidR="00BE038F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</w:t>
      </w:r>
      <w:r>
        <w:rPr>
          <w:sz w:val="26"/>
        </w:rPr>
        <w:t xml:space="preserve">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 </w:t>
      </w:r>
    </w:p>
    <w:p w:rsidR="00BE038F" w:rsidP="008B43E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BE038F">
      <w:pPr>
        <w:jc w:val="center"/>
      </w:pPr>
      <w:r>
        <w:rPr>
          <w:sz w:val="26"/>
        </w:rPr>
        <w:t>ПОСТАНОВИЛ:</w:t>
      </w:r>
    </w:p>
    <w:p w:rsidR="00BE038F" w:rsidP="008B43ED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Облог О.Ю.</w:t>
      </w:r>
      <w:r>
        <w:rPr>
          <w:spacing w:val="-4"/>
          <w:sz w:val="26"/>
        </w:rPr>
        <w:t xml:space="preserve">, </w:t>
      </w:r>
      <w:r>
        <w:rPr>
          <w:sz w:val="26"/>
        </w:rPr>
        <w:t>виновной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размере 400 (четыреста) рублей.</w:t>
      </w:r>
    </w:p>
    <w:p w:rsidR="00BE038F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</w:t>
      </w:r>
      <w:r>
        <w:rPr>
          <w:sz w:val="26"/>
        </w:rPr>
        <w:t>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</w:t>
      </w:r>
      <w:r>
        <w:rPr>
          <w:sz w:val="26"/>
        </w:rPr>
        <w:t>блика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0, Код бюджетной классификации: 3921160123006000</w:t>
      </w:r>
      <w:r>
        <w:rPr>
          <w:sz w:val="26"/>
        </w:rPr>
        <w:t xml:space="preserve">0140, назначение платежа: штраф за административное правонарушение. </w:t>
      </w:r>
    </w:p>
    <w:p w:rsidR="00BE038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</w:t>
      </w:r>
      <w:r>
        <w:rPr>
          <w:sz w:val="26"/>
        </w:rPr>
        <w:t xml:space="preserve">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rPr>
          <w:sz w:val="26"/>
        </w:rPr>
        <w:t>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BE038F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</w:t>
      </w:r>
      <w:r>
        <w:rPr>
          <w:sz w:val="26"/>
        </w:rPr>
        <w:t xml:space="preserve"> городской округ Саки) Республики Крым.</w:t>
      </w:r>
    </w:p>
    <w:p w:rsidR="00BE038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</w:t>
      </w:r>
      <w:r>
        <w:rPr>
          <w:sz w:val="26"/>
        </w:rPr>
        <w:t>й округ Саки) Республики Крым, со дня вручения или получения копии постановления.</w:t>
      </w:r>
    </w:p>
    <w:p w:rsidR="008B43ED">
      <w:pPr>
        <w:spacing w:after="200" w:line="276" w:lineRule="auto"/>
        <w:jc w:val="both"/>
        <w:rPr>
          <w:sz w:val="26"/>
        </w:rPr>
      </w:pPr>
    </w:p>
    <w:p w:rsidR="00BE038F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8F"/>
    <w:rsid w:val="008B43ED"/>
    <w:rsid w:val="00BE03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