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41D30">
      <w:pPr>
        <w:ind w:firstLine="708"/>
        <w:jc w:val="right"/>
      </w:pPr>
      <w:r>
        <w:t>Дело № 5-73-44/2019</w:t>
      </w:r>
    </w:p>
    <w:p w:rsidR="00E41D30">
      <w:pPr>
        <w:ind w:firstLine="708"/>
        <w:jc w:val="center"/>
      </w:pPr>
      <w:r>
        <w:t>П</w:t>
      </w:r>
      <w:r>
        <w:t xml:space="preserve"> О С Т А Н О В Л Е Н И Е</w:t>
      </w:r>
    </w:p>
    <w:p w:rsidR="00E41D30">
      <w:pPr>
        <w:ind w:firstLine="708"/>
      </w:pPr>
      <w:r>
        <w:t xml:space="preserve">04 марта 2019 года г. Саки </w:t>
      </w:r>
    </w:p>
    <w:p w:rsidR="00E41D3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 </w:t>
      </w:r>
    </w:p>
    <w:p w:rsidR="00E41D3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Кутеповой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Е.В.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ч.1 ст. 15.6 КоАП РФ,</w:t>
      </w:r>
    </w:p>
    <w:p w:rsidR="00E41D30">
      <w:pPr>
        <w:ind w:firstLine="708"/>
        <w:jc w:val="center"/>
      </w:pPr>
      <w:r>
        <w:t>У С Т А Н О В И Л:</w:t>
      </w:r>
    </w:p>
    <w:p w:rsidR="00E41D30">
      <w:pPr>
        <w:ind w:firstLine="708"/>
        <w:jc w:val="both"/>
      </w:pPr>
      <w:r>
        <w:t>Кутепова</w:t>
      </w:r>
      <w:r>
        <w:t xml:space="preserve"> Е.В.</w:t>
      </w:r>
      <w:r>
        <w:rPr>
          <w:spacing w:val="-2"/>
        </w:rPr>
        <w:t xml:space="preserve">, </w:t>
      </w:r>
      <w:r>
        <w:t>допустил несвоевременное представление сведений о доходах физических лиц по форме 2-НДФЛ за 2017 год, по</w:t>
      </w:r>
      <w:r>
        <w:t xml:space="preserve"> сроку до 02.04.2018 г. фактически сведения были предоставлены 08.06.2018 г. декларация была подана 13.10.2017 г., в нарушение требований п. 2 ст. 230 НК РФ, за что предусмотрена ответственность по ст. 15.6 ч.1 КоАП РФ.</w:t>
      </w:r>
    </w:p>
    <w:p w:rsidR="00E41D30">
      <w:pPr>
        <w:ind w:firstLine="709"/>
        <w:jc w:val="both"/>
      </w:pPr>
      <w:r>
        <w:t xml:space="preserve">В судебное заседание явилась </w:t>
      </w:r>
      <w:r>
        <w:t>Кутепов</w:t>
      </w:r>
      <w:r>
        <w:t>а</w:t>
      </w:r>
      <w:r>
        <w:t xml:space="preserve"> Е.В., вину признала.</w:t>
      </w:r>
    </w:p>
    <w:p w:rsidR="00E41D30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t>, пришел к следующему.</w:t>
      </w:r>
    </w:p>
    <w:p w:rsidR="00E41D30">
      <w:pPr>
        <w:ind w:firstLine="540"/>
        <w:jc w:val="both"/>
      </w:pPr>
      <w:r>
        <w:t xml:space="preserve">В соответствии с ч.1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</w:rPr>
        <w:t>ст.15.6 Кодекса Российской Федерации об административных правонарушениях</w:t>
      </w:r>
      <w:r>
        <w:fldChar w:fldCharType="end"/>
      </w:r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</w:t>
      </w:r>
      <w:r>
        <w:t>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</w:t>
      </w:r>
      <w:r>
        <w:fldChar w:fldCharType="begin"/>
      </w:r>
      <w:r>
        <w:instrText xml:space="preserve"> HYPERLINK "consultantplus://offline/ref=6CE049F5DC23C8FECAAA43E48537996287AA2CDCFDB63CA7F1F8D2AE5BE3B3EEADB4B7F631XFTEM" </w:instrText>
      </w:r>
      <w:r>
        <w:fldChar w:fldCharType="separate"/>
      </w:r>
      <w:r>
        <w:rPr>
          <w:color w:val="0000FF"/>
          <w:u w:val="single"/>
        </w:rPr>
        <w:t>частью 2</w:t>
      </w:r>
      <w:r>
        <w:fldChar w:fldCharType="end"/>
      </w:r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41D30">
      <w:pPr>
        <w:ind w:firstLine="708"/>
        <w:jc w:val="both"/>
      </w:pPr>
      <w:r>
        <w:t xml:space="preserve">Вина </w:t>
      </w:r>
      <w:r>
        <w:t>Кутеп</w:t>
      </w:r>
      <w:r>
        <w:t>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 от 18.02.2019 г., выпиской из ЕГРЮЛ, копией реестра. </w:t>
      </w:r>
    </w:p>
    <w:p w:rsidR="00E41D30">
      <w:pPr>
        <w:ind w:firstLine="708"/>
        <w:jc w:val="both"/>
      </w:pPr>
      <w:r>
        <w:t>Все указанные доказательства соответствуют в деталях и в целом друг другу, доб</w:t>
      </w:r>
      <w:r>
        <w:t xml:space="preserve">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41D30">
      <w:pPr>
        <w:ind w:firstLine="708"/>
        <w:jc w:val="both"/>
      </w:pPr>
      <w:r>
        <w:t xml:space="preserve">Действия </w:t>
      </w:r>
      <w:r>
        <w:t>Кутеповой</w:t>
      </w:r>
      <w:r>
        <w:t xml:space="preserve"> Е.В. мировой судья квали</w:t>
      </w:r>
      <w:r>
        <w:t>фицирует по ч.1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E41D30">
      <w:pPr>
        <w:ind w:firstLine="708"/>
        <w:jc w:val="both"/>
      </w:pPr>
      <w:r>
        <w:t>При назначении наказани</w:t>
      </w:r>
      <w:r>
        <w:t>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41D30">
      <w:pPr>
        <w:jc w:val="both"/>
      </w:pPr>
      <w:r>
        <w:t xml:space="preserve">Обстоятельств, отягчающих и смягчающих наказание, мировой судья не находит. </w:t>
      </w:r>
    </w:p>
    <w:p w:rsidR="00E41D30">
      <w:pPr>
        <w:jc w:val="both"/>
      </w:pPr>
      <w:r>
        <w:t>На основани</w:t>
      </w:r>
      <w:r>
        <w:t xml:space="preserve">и </w:t>
      </w:r>
      <w:r>
        <w:t>изложенного</w:t>
      </w:r>
      <w:r>
        <w:t>, руководствуясь ст. ст. 29.9, 29.10 КоАП РФ, мировой судья,</w:t>
      </w:r>
    </w:p>
    <w:p w:rsidR="00E41D30">
      <w:pPr>
        <w:jc w:val="center"/>
      </w:pPr>
      <w:r>
        <w:t>ПОСТАНОВИЛ:</w:t>
      </w:r>
    </w:p>
    <w:p w:rsidR="00E41D30">
      <w:pPr>
        <w:jc w:val="both"/>
      </w:pPr>
      <w:r>
        <w:t xml:space="preserve">Признать </w:t>
      </w:r>
      <w:r>
        <w:rPr>
          <w:spacing w:val="-4"/>
        </w:rPr>
        <w:t>Кутепову</w:t>
      </w:r>
      <w:r>
        <w:rPr>
          <w:spacing w:val="-4"/>
        </w:rPr>
        <w:t xml:space="preserve"> Е.В.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ответственность за которое предусмотрена ч.1 ст. 15.6 КоАП РФ, и назначить ей</w:t>
      </w:r>
      <w:r>
        <w:t xml:space="preserve"> наказание в виде административного штрафа </w:t>
      </w:r>
      <w:r>
        <w:t>в размере триста рублей</w:t>
      </w:r>
      <w:r>
        <w:t>.</w:t>
      </w:r>
    </w:p>
    <w:p w:rsidR="00E41D30">
      <w:pPr>
        <w:ind w:firstLine="708"/>
        <w:jc w:val="both"/>
      </w:pPr>
      <w:r>
        <w:t>Штраф подлежит зачислению по реквизитам:</w:t>
      </w:r>
    </w:p>
    <w:p w:rsidR="00E41D30">
      <w:pPr>
        <w:ind w:firstLine="708"/>
        <w:jc w:val="both"/>
      </w:pPr>
      <w:r>
        <w:t>Получатель платежа: УФК по Республике Крым (МИФНС России №6 по РК), Банк получателя: отделение по РК ЦБ РФ, ИНН получателя: 9107000024, КПП получат</w:t>
      </w:r>
      <w:r>
        <w:t>еля: 911001001, номер счета получателя: 40101810335100010001, БИК банка получателя 043510001, код классификации доходов бюджета: 18211603030016000140, ОКТМО 35712000, УИН 0.</w:t>
      </w:r>
    </w:p>
    <w:p w:rsidR="00E41D30">
      <w:pPr>
        <w:ind w:firstLine="708"/>
        <w:jc w:val="both"/>
      </w:pPr>
      <w:r>
        <w:t>Наименование платежа: денежные взыскания (штрафы) за административные правонарушен</w:t>
      </w:r>
      <w:r>
        <w:t>ия в области налогов и сборов, предусмотренные КоАП РФ.</w:t>
      </w:r>
    </w:p>
    <w:p w:rsidR="00E41D30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</w:t>
      </w:r>
      <w:r>
        <w:t xml:space="preserve">к до пятидесяти часов. </w:t>
      </w:r>
    </w:p>
    <w:p w:rsidR="00E41D3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742FF4">
      <w:pPr>
        <w:ind w:firstLine="708"/>
        <w:jc w:val="both"/>
      </w:pPr>
    </w:p>
    <w:p w:rsidR="00742FF4">
      <w:pPr>
        <w:ind w:firstLine="708"/>
        <w:jc w:val="both"/>
      </w:pPr>
    </w:p>
    <w:p w:rsidR="00E41D30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E41D30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30"/>
    <w:rsid w:val="00742FF4"/>
    <w:rsid w:val="00E41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